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D7A13">
            <w:rPr>
              <w:rFonts w:ascii="Arial" w:hAnsi="Arial" w:cs="Arial"/>
              <w:b/>
              <w:sz w:val="24"/>
            </w:rPr>
            <w:t>#92</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0009218A">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54F3D">
            <w:rPr>
              <w:rFonts w:ascii="Arial" w:hAnsi="Arial" w:cs="Arial"/>
              <w:b/>
              <w:sz w:val="24"/>
            </w:rPr>
            <w:t>R1-18034</w:t>
          </w:r>
          <w:r w:rsidR="00552321">
            <w:rPr>
              <w:rFonts w:ascii="Arial" w:hAnsi="Arial" w:cs="Arial"/>
              <w:b/>
              <w:sz w:val="24"/>
            </w:rPr>
            <w:t>87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FD7A13"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w:t>
      </w:r>
      <w:r w:rsidR="00FD7A13">
        <w:rPr>
          <w:rFonts w:ascii="Arial" w:hAnsi="Arial" w:cs="Arial"/>
          <w:b/>
          <w:sz w:val="24"/>
        </w:rPr>
        <w:t>1.</w:t>
      </w:r>
      <w:r w:rsidR="00155AC8" w:rsidRPr="00F76B17">
        <w:rPr>
          <w:rFonts w:ascii="Arial" w:hAnsi="Arial" w:cs="Arial"/>
          <w:b/>
          <w:sz w:val="24"/>
        </w:rPr>
        <w:t>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13191F" w:rsidP="0013191F">
      <w:pPr>
        <w:pStyle w:val="BodyText"/>
        <w:spacing w:before="240"/>
        <w:ind w:firstLine="288"/>
        <w:jc w:val="left"/>
        <w:rPr>
          <w:rFonts w:ascii="Times New Roman" w:hAnsi="Times New Roman"/>
          <w:sz w:val="22"/>
          <w:szCs w:val="22"/>
          <w:lang w:eastAsia="zh-CN"/>
        </w:rPr>
      </w:pPr>
      <w:r w:rsidRPr="0013191F">
        <w:rPr>
          <w:rFonts w:ascii="Times New Roman" w:hAnsi="Times New Roman"/>
          <w:sz w:val="22"/>
          <w:szCs w:val="22"/>
          <w:lang w:eastAsia="zh-CN"/>
        </w:rPr>
        <w:t xml:space="preserve">This contribution summarizes discussion aspects of NR </w:t>
      </w:r>
      <w:r>
        <w:rPr>
          <w:rFonts w:ascii="Times New Roman" w:hAnsi="Times New Roman"/>
          <w:sz w:val="22"/>
          <w:szCs w:val="22"/>
          <w:lang w:eastAsia="zh-CN"/>
        </w:rPr>
        <w:t>RLM</w:t>
      </w:r>
      <w:r w:rsidRPr="0013191F">
        <w:rPr>
          <w:rFonts w:ascii="Times New Roman" w:hAnsi="Times New Roman"/>
          <w:sz w:val="22"/>
          <w:szCs w:val="22"/>
          <w:lang w:eastAsia="zh-CN"/>
        </w:rPr>
        <w:t xml:space="preserve"> with updates based on offline discussions that took place on </w:t>
      </w:r>
      <w:r w:rsidR="009A70D1">
        <w:rPr>
          <w:rFonts w:ascii="Times New Roman" w:hAnsi="Times New Roman"/>
          <w:sz w:val="22"/>
          <w:szCs w:val="22"/>
          <w:lang w:eastAsia="zh-CN"/>
        </w:rPr>
        <w:t>Thursday</w:t>
      </w:r>
      <w:r w:rsidRPr="0013191F">
        <w:rPr>
          <w:rFonts w:ascii="Times New Roman" w:hAnsi="Times New Roman"/>
          <w:sz w:val="22"/>
          <w:szCs w:val="22"/>
          <w:lang w:eastAsia="zh-CN"/>
        </w:rPr>
        <w:t xml:space="preserve"> of the RAN1 #92 meeting week.</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#92.</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conclusion/proposal.</w:t>
      </w:r>
    </w:p>
    <w:p w:rsidR="00766D64" w:rsidRDefault="00766D64" w:rsidP="00766D6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 that require discussion.</w:t>
      </w:r>
    </w:p>
    <w:p w:rsidR="0013191F" w:rsidRPr="00F76B17" w:rsidRDefault="0013191F" w:rsidP="0013191F">
      <w:pPr>
        <w:pStyle w:val="BodyText"/>
        <w:spacing w:before="240"/>
        <w:ind w:firstLine="288"/>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Default="00D97667" w:rsidP="00D712D9">
      <w:pPr>
        <w:rPr>
          <w:rFonts w:eastAsiaTheme="minorEastAsia"/>
          <w:sz w:val="22"/>
          <w:szCs w:val="22"/>
          <w:lang w:eastAsia="ko-KR"/>
        </w:rPr>
      </w:pPr>
    </w:p>
    <w:p w:rsidR="00300DA4" w:rsidRPr="00F76B17" w:rsidRDefault="00300DA4" w:rsidP="00300DA4">
      <w:pPr>
        <w:pStyle w:val="Heading2"/>
        <w:rPr>
          <w:rFonts w:eastAsiaTheme="minorEastAsia"/>
          <w:sz w:val="28"/>
          <w:szCs w:val="22"/>
          <w:lang w:val="en-US" w:eastAsia="ko-KR"/>
        </w:rPr>
      </w:pPr>
      <w:r w:rsidRPr="00B34F76">
        <w:rPr>
          <w:rFonts w:eastAsiaTheme="minorEastAsia"/>
          <w:sz w:val="28"/>
          <w:szCs w:val="22"/>
          <w:highlight w:val="lightGray"/>
          <w:lang w:val="en-US" w:eastAsia="ko-KR"/>
        </w:rPr>
        <w:t xml:space="preserve">2.1 IMR for RLM </w:t>
      </w:r>
      <w:r w:rsidRPr="00B34F76">
        <w:rPr>
          <w:rFonts w:eastAsiaTheme="minorEastAsia"/>
          <w:sz w:val="28"/>
          <w:szCs w:val="22"/>
          <w:highlight w:val="lightGray"/>
          <w:lang w:val="en-US" w:eastAsia="ko-KR"/>
        </w:rPr>
        <w:fldChar w:fldCharType="begin"/>
      </w:r>
      <w:r w:rsidRPr="00B34F76">
        <w:rPr>
          <w:rFonts w:eastAsiaTheme="minorEastAsia"/>
          <w:sz w:val="28"/>
          <w:szCs w:val="22"/>
          <w:highlight w:val="lightGray"/>
          <w:lang w:val="en-US" w:eastAsia="ko-KR"/>
        </w:rPr>
        <w:instrText xml:space="preserve"> REF _Ref507028412 \r \h </w:instrText>
      </w:r>
      <w:r w:rsidR="0093240F" w:rsidRPr="00B34F76">
        <w:rPr>
          <w:rFonts w:eastAsiaTheme="minorEastAsia"/>
          <w:sz w:val="28"/>
          <w:szCs w:val="22"/>
          <w:highlight w:val="lightGray"/>
          <w:lang w:val="en-US" w:eastAsia="ko-KR"/>
        </w:rPr>
        <w:instrText xml:space="preserve"> \* MERGEFORMAT </w:instrText>
      </w:r>
      <w:r w:rsidRPr="00B34F76">
        <w:rPr>
          <w:rFonts w:eastAsiaTheme="minorEastAsia"/>
          <w:sz w:val="28"/>
          <w:szCs w:val="22"/>
          <w:highlight w:val="lightGray"/>
          <w:lang w:val="en-US" w:eastAsia="ko-KR"/>
        </w:rPr>
      </w:r>
      <w:r w:rsidRPr="00B34F76">
        <w:rPr>
          <w:rFonts w:eastAsiaTheme="minorEastAsia"/>
          <w:sz w:val="28"/>
          <w:szCs w:val="22"/>
          <w:highlight w:val="lightGray"/>
          <w:lang w:val="en-US" w:eastAsia="ko-KR"/>
        </w:rPr>
        <w:fldChar w:fldCharType="separate"/>
      </w:r>
      <w:r w:rsidRPr="00B34F76">
        <w:rPr>
          <w:rFonts w:eastAsiaTheme="minorEastAsia"/>
          <w:sz w:val="28"/>
          <w:szCs w:val="22"/>
          <w:highlight w:val="lightGray"/>
          <w:lang w:val="en-US" w:eastAsia="ko-KR"/>
        </w:rPr>
        <w:t>[1]</w:t>
      </w:r>
      <w:r w:rsidRPr="00B34F76">
        <w:rPr>
          <w:rFonts w:eastAsiaTheme="minorEastAsia"/>
          <w:sz w:val="28"/>
          <w:szCs w:val="22"/>
          <w:highlight w:val="lightGray"/>
          <w:lang w:val="en-US" w:eastAsia="ko-KR"/>
        </w:rPr>
        <w:fldChar w:fldCharType="end"/>
      </w:r>
      <w:r w:rsidR="00842EB0" w:rsidRPr="00B34F76">
        <w:rPr>
          <w:rFonts w:eastAsiaTheme="minorEastAsia"/>
          <w:sz w:val="28"/>
          <w:szCs w:val="22"/>
          <w:highlight w:val="lightGray"/>
          <w:lang w:val="en-US" w:eastAsia="ko-KR"/>
        </w:rPr>
        <w:fldChar w:fldCharType="begin"/>
      </w:r>
      <w:r w:rsidR="00842EB0" w:rsidRPr="00B34F76">
        <w:rPr>
          <w:rFonts w:eastAsiaTheme="minorEastAsia"/>
          <w:sz w:val="28"/>
          <w:szCs w:val="22"/>
          <w:highlight w:val="lightGray"/>
          <w:lang w:val="en-US" w:eastAsia="ko-KR"/>
        </w:rPr>
        <w:instrText xml:space="preserve"> REF _Ref507028773 \r \h </w:instrText>
      </w:r>
      <w:r w:rsidR="0093240F" w:rsidRPr="00B34F76">
        <w:rPr>
          <w:rFonts w:eastAsiaTheme="minorEastAsia"/>
          <w:sz w:val="28"/>
          <w:szCs w:val="22"/>
          <w:highlight w:val="lightGray"/>
          <w:lang w:val="en-US" w:eastAsia="ko-KR"/>
        </w:rPr>
        <w:instrText xml:space="preserve"> \* MERGEFORMAT </w:instrText>
      </w:r>
      <w:r w:rsidR="00842EB0" w:rsidRPr="00B34F76">
        <w:rPr>
          <w:rFonts w:eastAsiaTheme="minorEastAsia"/>
          <w:sz w:val="28"/>
          <w:szCs w:val="22"/>
          <w:highlight w:val="lightGray"/>
          <w:lang w:val="en-US" w:eastAsia="ko-KR"/>
        </w:rPr>
      </w:r>
      <w:r w:rsidR="00842EB0" w:rsidRPr="00B34F76">
        <w:rPr>
          <w:rFonts w:eastAsiaTheme="minorEastAsia"/>
          <w:sz w:val="28"/>
          <w:szCs w:val="22"/>
          <w:highlight w:val="lightGray"/>
          <w:lang w:val="en-US" w:eastAsia="ko-KR"/>
        </w:rPr>
        <w:fldChar w:fldCharType="separate"/>
      </w:r>
      <w:r w:rsidR="00842EB0" w:rsidRPr="00B34F76">
        <w:rPr>
          <w:rFonts w:eastAsiaTheme="minorEastAsia"/>
          <w:sz w:val="28"/>
          <w:szCs w:val="22"/>
          <w:highlight w:val="lightGray"/>
          <w:lang w:val="en-US" w:eastAsia="ko-KR"/>
        </w:rPr>
        <w:t>[3]</w:t>
      </w:r>
      <w:r w:rsidR="00842EB0" w:rsidRPr="00B34F76">
        <w:rPr>
          <w:rFonts w:eastAsiaTheme="minorEastAsia"/>
          <w:sz w:val="28"/>
          <w:szCs w:val="22"/>
          <w:highlight w:val="lightGray"/>
          <w:lang w:val="en-US" w:eastAsia="ko-KR"/>
        </w:rPr>
        <w:fldChar w:fldCharType="end"/>
      </w:r>
    </w:p>
    <w:p w:rsidR="00BA463B" w:rsidRDefault="00300DA4" w:rsidP="00D712D9">
      <w:pPr>
        <w:rPr>
          <w:rFonts w:eastAsiaTheme="minorEastAsia"/>
          <w:sz w:val="22"/>
          <w:szCs w:val="22"/>
          <w:lang w:eastAsia="ko-KR"/>
        </w:rPr>
      </w:pPr>
      <w:r>
        <w:rPr>
          <w:rFonts w:eastAsiaTheme="minorEastAsia"/>
          <w:sz w:val="22"/>
          <w:szCs w:val="22"/>
          <w:lang w:eastAsia="ko-KR"/>
        </w:rPr>
        <w:tab/>
        <w:t xml:space="preserve">Agreements on IMR for RLM have been made, where the interference and noise measurement were left up to UE implementation. </w:t>
      </w:r>
      <w:r w:rsidR="00BA463B">
        <w:rPr>
          <w:rFonts w:eastAsiaTheme="minorEastAsia"/>
          <w:sz w:val="22"/>
          <w:szCs w:val="22"/>
          <w:lang w:eastAsia="ko-KR"/>
        </w:rPr>
        <w:t>The following is the agreement from RAN1 #91.</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BA463B" w:rsidRPr="00BA463B" w:rsidTr="00C63942">
        <w:trPr>
          <w:trHeight w:val="212"/>
        </w:trPr>
        <w:tc>
          <w:tcPr>
            <w:tcW w:w="9141" w:type="dxa"/>
            <w:shd w:val="clear" w:color="auto" w:fill="auto"/>
          </w:tcPr>
          <w:p w:rsidR="00BA463B" w:rsidRPr="00BA463B" w:rsidRDefault="00BA463B" w:rsidP="00BA463B">
            <w:pPr>
              <w:spacing w:after="0"/>
              <w:rPr>
                <w:sz w:val="22"/>
              </w:rPr>
            </w:pPr>
            <w:r w:rsidRPr="00BA463B">
              <w:rPr>
                <w:sz w:val="22"/>
                <w:highlight w:val="green"/>
              </w:rPr>
              <w:t>Agreements</w:t>
            </w:r>
            <w:r w:rsidRPr="00BA463B">
              <w:rPr>
                <w:sz w:val="22"/>
              </w:rPr>
              <w:t>:</w:t>
            </w:r>
          </w:p>
          <w:p w:rsidR="00BA463B" w:rsidRPr="00BA463B" w:rsidRDefault="00BA463B" w:rsidP="00301E29">
            <w:pPr>
              <w:numPr>
                <w:ilvl w:val="0"/>
                <w:numId w:val="6"/>
              </w:numPr>
              <w:overflowPunct/>
              <w:autoSpaceDE/>
              <w:autoSpaceDN/>
              <w:adjustRightInd/>
              <w:spacing w:after="0"/>
              <w:textAlignment w:val="auto"/>
              <w:rPr>
                <w:sz w:val="22"/>
              </w:rPr>
            </w:pPr>
            <w:r w:rsidRPr="00BA463B">
              <w:rPr>
                <w:sz w:val="22"/>
              </w:rPr>
              <w:t xml:space="preserve">In Rel-15, no explicit resources are defined and indicated to the UE for Interference and noise Measurement Resource (IMR) for RLM, and it is up to UE implementation on how interference and noise measurement can be performed. </w:t>
            </w:r>
          </w:p>
          <w:p w:rsidR="00BA463B" w:rsidRPr="00BA463B" w:rsidRDefault="00BA463B" w:rsidP="00301E29">
            <w:pPr>
              <w:numPr>
                <w:ilvl w:val="1"/>
                <w:numId w:val="6"/>
              </w:numPr>
              <w:overflowPunct/>
              <w:autoSpaceDE/>
              <w:autoSpaceDN/>
              <w:adjustRightInd/>
              <w:spacing w:after="0"/>
              <w:textAlignment w:val="auto"/>
              <w:rPr>
                <w:sz w:val="22"/>
              </w:rPr>
            </w:pPr>
            <w:r w:rsidRPr="00BA463B">
              <w:rPr>
                <w:sz w:val="22"/>
              </w:rPr>
              <w:t>It is understood that the UE may perform interference measurements on any resource (</w:t>
            </w:r>
            <w:r w:rsidRPr="00BA463B">
              <w:rPr>
                <w:sz w:val="22"/>
                <w:highlight w:val="green"/>
              </w:rPr>
              <w:t>excluding SS/PBCH resource</w:t>
            </w:r>
            <w:r w:rsidRPr="00BA463B">
              <w:rPr>
                <w:sz w:val="22"/>
              </w:rPr>
              <w:t>) with a known signal, i.e., a known reference signal, a transmission the UE can decode, or a resource element the UE knows is empty</w:t>
            </w:r>
          </w:p>
        </w:tc>
      </w:tr>
    </w:tbl>
    <w:p w:rsidR="00BA463B" w:rsidRDefault="00BA463B" w:rsidP="00D712D9">
      <w:pPr>
        <w:rPr>
          <w:rFonts w:eastAsiaTheme="minorEastAsia"/>
          <w:sz w:val="22"/>
          <w:szCs w:val="22"/>
          <w:lang w:eastAsia="ko-KR"/>
        </w:rPr>
      </w:pPr>
    </w:p>
    <w:p w:rsidR="00300DA4" w:rsidRDefault="00BA463B" w:rsidP="00D712D9">
      <w:pPr>
        <w:rPr>
          <w:rFonts w:eastAsiaTheme="minorEastAsia"/>
          <w:sz w:val="22"/>
          <w:szCs w:val="22"/>
          <w:lang w:eastAsia="ko-KR"/>
        </w:rPr>
      </w:pPr>
      <w:r>
        <w:rPr>
          <w:rFonts w:eastAsiaTheme="minorEastAsia"/>
          <w:sz w:val="22"/>
          <w:szCs w:val="22"/>
          <w:lang w:eastAsia="ko-KR"/>
        </w:rPr>
        <w:t xml:space="preserve">It was mentioned by </w:t>
      </w:r>
      <w:r w:rsidR="00300DA4">
        <w:rPr>
          <w:rFonts w:eastAsiaTheme="minorEastAsia"/>
          <w:sz w:val="22"/>
          <w:szCs w:val="22"/>
          <w:lang w:eastAsia="ko-KR"/>
        </w:rPr>
        <w:t>com</w:t>
      </w:r>
      <w:r>
        <w:rPr>
          <w:rFonts w:eastAsiaTheme="minorEastAsia"/>
          <w:sz w:val="22"/>
          <w:szCs w:val="22"/>
          <w:lang w:eastAsia="ko-KR"/>
        </w:rPr>
        <w:t>panies</w:t>
      </w:r>
      <w:r w:rsidR="00300DA4">
        <w:rPr>
          <w:rFonts w:eastAsiaTheme="minorEastAsia"/>
          <w:sz w:val="22"/>
          <w:szCs w:val="22"/>
          <w:lang w:eastAsia="ko-KR"/>
        </w:rPr>
        <w:t xml:space="preserve"> that this should be captured in the specification.</w:t>
      </w:r>
    </w:p>
    <w:p w:rsidR="00300DA4" w:rsidRDefault="0093240F" w:rsidP="00300DA4">
      <w:pPr>
        <w:rPr>
          <w:rFonts w:eastAsiaTheme="minorEastAsia"/>
          <w:sz w:val="22"/>
          <w:szCs w:val="22"/>
          <w:lang w:eastAsia="ko-KR"/>
        </w:rPr>
      </w:pPr>
      <w:r>
        <w:rPr>
          <w:rFonts w:eastAsiaTheme="minorEastAsia"/>
          <w:sz w:val="22"/>
          <w:szCs w:val="22"/>
          <w:lang w:eastAsia="ko-KR"/>
        </w:rPr>
        <w:t>F</w:t>
      </w:r>
      <w:r w:rsidR="00300DA4" w:rsidRPr="0093240F">
        <w:rPr>
          <w:rFonts w:eastAsiaTheme="minorEastAsia"/>
          <w:sz w:val="22"/>
          <w:szCs w:val="22"/>
          <w:lang w:eastAsia="ko-KR"/>
        </w:rPr>
        <w:t>ollowing proposals</w:t>
      </w:r>
      <w:r>
        <w:rPr>
          <w:rFonts w:eastAsiaTheme="minorEastAsia"/>
          <w:sz w:val="22"/>
          <w:szCs w:val="22"/>
          <w:lang w:eastAsia="ko-KR"/>
        </w:rPr>
        <w:t xml:space="preserve"> were discussed, however it was noted by Chairman that UE implementation aspect do not need to get described in specification and therefore it is suggested to conclude this issues as it is.</w:t>
      </w:r>
      <w:r w:rsidR="00300DA4">
        <w:rPr>
          <w:rFonts w:eastAsiaTheme="minorEastAsia"/>
          <w:sz w:val="22"/>
          <w:szCs w:val="22"/>
          <w:lang w:eastAsia="ko-KR"/>
        </w:rPr>
        <w:t xml:space="preserve"> </w:t>
      </w:r>
    </w:p>
    <w:p w:rsidR="00300DA4" w:rsidRPr="00300DA4" w:rsidRDefault="00300DA4" w:rsidP="00301E29">
      <w:pPr>
        <w:pStyle w:val="ListParagraph"/>
        <w:numPr>
          <w:ilvl w:val="0"/>
          <w:numId w:val="3"/>
        </w:numPr>
        <w:rPr>
          <w:rFonts w:ascii="Times New Roman" w:hAnsi="Times New Roman"/>
        </w:rPr>
      </w:pPr>
      <w:r w:rsidRPr="00300DA4">
        <w:rPr>
          <w:rFonts w:ascii="Times New Roman" w:hAnsi="Times New Roman"/>
        </w:rPr>
        <w:t xml:space="preserve">Capture the following TP into </w:t>
      </w:r>
      <w:r w:rsidR="00CE3A46">
        <w:rPr>
          <w:rFonts w:ascii="Times New Roman" w:hAnsi="Times New Roman"/>
        </w:rPr>
        <w:t xml:space="preserve">RLM section of </w:t>
      </w:r>
      <w:r w:rsidRPr="00300DA4">
        <w:rPr>
          <w:rFonts w:ascii="Times New Roman" w:hAnsi="Times New Roman"/>
        </w:rPr>
        <w:t>TS38.213.</w:t>
      </w:r>
      <w:r w:rsidR="00842EB0">
        <w:rPr>
          <w:rFonts w:ascii="Times New Roman" w:hAnsi="Times New Roman"/>
        </w:rPr>
        <w:t xml:space="preserve"> (Huawei, HiSilicon)</w:t>
      </w:r>
    </w:p>
    <w:p w:rsidR="00300DA4" w:rsidRDefault="00300DA4" w:rsidP="00301E29">
      <w:pPr>
        <w:pStyle w:val="ListParagraph"/>
        <w:numPr>
          <w:ilvl w:val="1"/>
          <w:numId w:val="3"/>
        </w:numPr>
        <w:rPr>
          <w:rFonts w:ascii="Times New Roman" w:hAnsi="Times New Roman"/>
        </w:rPr>
      </w:pPr>
      <w:r w:rsidRPr="00300DA4">
        <w:rPr>
          <w:rFonts w:ascii="Times New Roman" w:hAnsi="Times New Roman"/>
        </w:rPr>
        <w:t>It is up to UE implementation on how interference and noise measurement can be performed. UE may perform interference measurements on any resource with a known signal.</w:t>
      </w:r>
    </w:p>
    <w:p w:rsidR="00842EB0" w:rsidRDefault="00842EB0" w:rsidP="00301E29">
      <w:pPr>
        <w:pStyle w:val="ListParagraph"/>
        <w:numPr>
          <w:ilvl w:val="0"/>
          <w:numId w:val="3"/>
        </w:numPr>
        <w:rPr>
          <w:rFonts w:ascii="Times New Roman" w:hAnsi="Times New Roman"/>
        </w:rPr>
      </w:pPr>
      <w:r w:rsidRPr="00842EB0">
        <w:rPr>
          <w:rFonts w:ascii="Times New Roman" w:hAnsi="Times New Roman"/>
        </w:rPr>
        <w:t>The exclusion of SS/PBCH block resource used as IMR for radio link monitoring should be explicitly captured in the specification.</w:t>
      </w:r>
      <w:r w:rsidR="00D93EAB">
        <w:rPr>
          <w:rFonts w:ascii="Times New Roman" w:hAnsi="Times New Roman"/>
        </w:rPr>
        <w:t xml:space="preserve"> (Vivo)</w:t>
      </w:r>
    </w:p>
    <w:p w:rsidR="0002131B" w:rsidRPr="00300DA4" w:rsidRDefault="0002131B" w:rsidP="00301E29">
      <w:pPr>
        <w:pStyle w:val="ListParagraph"/>
        <w:numPr>
          <w:ilvl w:val="1"/>
          <w:numId w:val="3"/>
        </w:numPr>
        <w:rPr>
          <w:rFonts w:ascii="Times New Roman" w:hAnsi="Times New Roman"/>
        </w:rPr>
      </w:pPr>
      <w:r w:rsidRPr="0002131B">
        <w:rPr>
          <w:rFonts w:ascii="Times New Roman" w:hAnsi="Times New Roman"/>
        </w:rPr>
        <w:lastRenderedPageBreak/>
        <w:t>The UE shall not perform interference and noise measurement on REs corresponding to the SS/PBCH blocks for radio link monitoring.</w:t>
      </w:r>
    </w:p>
    <w:p w:rsidR="00300DA4" w:rsidRDefault="00300DA4" w:rsidP="00D712D9">
      <w:pPr>
        <w:rPr>
          <w:rFonts w:eastAsiaTheme="minorEastAsia"/>
          <w:sz w:val="22"/>
          <w:szCs w:val="22"/>
          <w:lang w:eastAsia="ko-KR"/>
        </w:rPr>
      </w:pPr>
    </w:p>
    <w:p w:rsidR="00CE3A46" w:rsidRPr="00F76B17" w:rsidRDefault="00CE3A46" w:rsidP="00D712D9">
      <w:pPr>
        <w:rPr>
          <w:rFonts w:eastAsiaTheme="minorEastAsia"/>
          <w:sz w:val="22"/>
          <w:szCs w:val="22"/>
          <w:lang w:eastAsia="ko-KR"/>
        </w:rPr>
      </w:pPr>
    </w:p>
    <w:p w:rsidR="00436C4B" w:rsidRDefault="00436C4B" w:rsidP="00D712D9">
      <w:pPr>
        <w:rPr>
          <w:rFonts w:eastAsiaTheme="minorEastAsia"/>
          <w:sz w:val="22"/>
          <w:szCs w:val="22"/>
          <w:lang w:eastAsia="ko-KR"/>
        </w:rPr>
      </w:pPr>
    </w:p>
    <w:p w:rsidR="00320AA5" w:rsidRPr="00552321" w:rsidRDefault="00320AA5" w:rsidP="00320AA5">
      <w:pPr>
        <w:pStyle w:val="Heading2"/>
        <w:rPr>
          <w:rFonts w:eastAsiaTheme="minorEastAsia"/>
          <w:sz w:val="28"/>
          <w:szCs w:val="22"/>
          <w:lang w:val="en-US" w:eastAsia="ko-KR"/>
        </w:rPr>
      </w:pPr>
      <w:r w:rsidRPr="00552321">
        <w:rPr>
          <w:rFonts w:eastAsiaTheme="minorEastAsia"/>
          <w:sz w:val="28"/>
          <w:szCs w:val="22"/>
          <w:lang w:val="en-US" w:eastAsia="ko-KR"/>
        </w:rPr>
        <w:t xml:space="preserve">2.2 Relationship between RLF and BFD and BFR </w:t>
      </w:r>
      <w:r w:rsidR="001D484F" w:rsidRPr="00552321">
        <w:rPr>
          <w:rFonts w:eastAsiaTheme="minorEastAsia"/>
          <w:sz w:val="28"/>
          <w:szCs w:val="22"/>
          <w:lang w:val="en-US" w:eastAsia="ko-KR"/>
        </w:rPr>
        <w:fldChar w:fldCharType="begin"/>
      </w:r>
      <w:r w:rsidR="001D484F" w:rsidRPr="00552321">
        <w:rPr>
          <w:rFonts w:eastAsiaTheme="minorEastAsia"/>
          <w:sz w:val="28"/>
          <w:szCs w:val="22"/>
          <w:lang w:val="en-US" w:eastAsia="ko-KR"/>
        </w:rPr>
        <w:instrText xml:space="preserve"> REF _Ref507028412 \r \h </w:instrText>
      </w:r>
      <w:r w:rsidR="00EF2A20" w:rsidRPr="00552321">
        <w:rPr>
          <w:rFonts w:eastAsiaTheme="minorEastAsia"/>
          <w:sz w:val="28"/>
          <w:szCs w:val="22"/>
          <w:lang w:val="en-US" w:eastAsia="ko-KR"/>
        </w:rPr>
        <w:instrText xml:space="preserve"> \* MERGEFORMAT </w:instrText>
      </w:r>
      <w:r w:rsidR="001D484F" w:rsidRPr="00552321">
        <w:rPr>
          <w:rFonts w:eastAsiaTheme="minorEastAsia"/>
          <w:sz w:val="28"/>
          <w:szCs w:val="22"/>
          <w:lang w:val="en-US" w:eastAsia="ko-KR"/>
        </w:rPr>
      </w:r>
      <w:r w:rsidR="001D484F" w:rsidRPr="00552321">
        <w:rPr>
          <w:rFonts w:eastAsiaTheme="minorEastAsia"/>
          <w:sz w:val="28"/>
          <w:szCs w:val="22"/>
          <w:lang w:val="en-US" w:eastAsia="ko-KR"/>
        </w:rPr>
        <w:fldChar w:fldCharType="separate"/>
      </w:r>
      <w:r w:rsidR="001D484F" w:rsidRPr="00552321">
        <w:rPr>
          <w:rFonts w:eastAsiaTheme="minorEastAsia"/>
          <w:sz w:val="28"/>
          <w:szCs w:val="22"/>
          <w:lang w:val="en-US" w:eastAsia="ko-KR"/>
        </w:rPr>
        <w:t>[1]</w:t>
      </w:r>
      <w:r w:rsidR="001D484F" w:rsidRPr="00552321">
        <w:rPr>
          <w:rFonts w:eastAsiaTheme="minorEastAsia"/>
          <w:sz w:val="28"/>
          <w:szCs w:val="22"/>
          <w:lang w:val="en-US" w:eastAsia="ko-KR"/>
        </w:rPr>
        <w:fldChar w:fldCharType="end"/>
      </w:r>
      <w:r w:rsidR="00842EB0" w:rsidRPr="00552321">
        <w:rPr>
          <w:rFonts w:eastAsiaTheme="minorEastAsia"/>
          <w:sz w:val="28"/>
          <w:szCs w:val="22"/>
          <w:lang w:val="en-US" w:eastAsia="ko-KR"/>
        </w:rPr>
        <w:fldChar w:fldCharType="begin"/>
      </w:r>
      <w:r w:rsidR="00842EB0" w:rsidRPr="00552321">
        <w:rPr>
          <w:rFonts w:eastAsiaTheme="minorEastAsia"/>
          <w:sz w:val="28"/>
          <w:szCs w:val="22"/>
          <w:lang w:val="en-US" w:eastAsia="ko-KR"/>
        </w:rPr>
        <w:instrText xml:space="preserve"> REF _Ref507028779 \r \h </w:instrText>
      </w:r>
      <w:r w:rsidR="00EF2A20" w:rsidRPr="00552321">
        <w:rPr>
          <w:rFonts w:eastAsiaTheme="minorEastAsia"/>
          <w:sz w:val="28"/>
          <w:szCs w:val="22"/>
          <w:lang w:val="en-US" w:eastAsia="ko-KR"/>
        </w:rPr>
        <w:instrText xml:space="preserve"> \* MERGEFORMAT </w:instrText>
      </w:r>
      <w:r w:rsidR="00842EB0" w:rsidRPr="00552321">
        <w:rPr>
          <w:rFonts w:eastAsiaTheme="minorEastAsia"/>
          <w:sz w:val="28"/>
          <w:szCs w:val="22"/>
          <w:lang w:val="en-US" w:eastAsia="ko-KR"/>
        </w:rPr>
      </w:r>
      <w:r w:rsidR="00842EB0" w:rsidRPr="00552321">
        <w:rPr>
          <w:rFonts w:eastAsiaTheme="minorEastAsia"/>
          <w:sz w:val="28"/>
          <w:szCs w:val="22"/>
          <w:lang w:val="en-US" w:eastAsia="ko-KR"/>
        </w:rPr>
        <w:fldChar w:fldCharType="separate"/>
      </w:r>
      <w:r w:rsidR="00842EB0" w:rsidRPr="00552321">
        <w:rPr>
          <w:rFonts w:eastAsiaTheme="minorEastAsia"/>
          <w:sz w:val="28"/>
          <w:szCs w:val="22"/>
          <w:lang w:val="en-US" w:eastAsia="ko-KR"/>
        </w:rPr>
        <w:t>[2]</w:t>
      </w:r>
      <w:r w:rsidR="00842EB0" w:rsidRPr="00552321">
        <w:rPr>
          <w:rFonts w:eastAsiaTheme="minorEastAsia"/>
          <w:sz w:val="28"/>
          <w:szCs w:val="22"/>
          <w:lang w:val="en-US" w:eastAsia="ko-KR"/>
        </w:rPr>
        <w:fldChar w:fldCharType="end"/>
      </w:r>
      <w:r w:rsidR="0002131B" w:rsidRPr="00552321">
        <w:rPr>
          <w:rFonts w:eastAsiaTheme="minorEastAsia"/>
          <w:sz w:val="28"/>
          <w:szCs w:val="22"/>
          <w:lang w:val="en-US" w:eastAsia="ko-KR"/>
        </w:rPr>
        <w:fldChar w:fldCharType="begin"/>
      </w:r>
      <w:r w:rsidR="0002131B" w:rsidRPr="00552321">
        <w:rPr>
          <w:rFonts w:eastAsiaTheme="minorEastAsia"/>
          <w:sz w:val="28"/>
          <w:szCs w:val="22"/>
          <w:lang w:val="en-US" w:eastAsia="ko-KR"/>
        </w:rPr>
        <w:instrText xml:space="preserve"> REF _Ref507028773 \r \h </w:instrText>
      </w:r>
      <w:r w:rsidR="00EF2A20" w:rsidRPr="00552321">
        <w:rPr>
          <w:rFonts w:eastAsiaTheme="minorEastAsia"/>
          <w:sz w:val="28"/>
          <w:szCs w:val="22"/>
          <w:lang w:val="en-US" w:eastAsia="ko-KR"/>
        </w:rPr>
        <w:instrText xml:space="preserve"> \* MERGEFORMAT </w:instrText>
      </w:r>
      <w:r w:rsidR="0002131B" w:rsidRPr="00552321">
        <w:rPr>
          <w:rFonts w:eastAsiaTheme="minorEastAsia"/>
          <w:sz w:val="28"/>
          <w:szCs w:val="22"/>
          <w:lang w:val="en-US" w:eastAsia="ko-KR"/>
        </w:rPr>
      </w:r>
      <w:r w:rsidR="0002131B" w:rsidRPr="00552321">
        <w:rPr>
          <w:rFonts w:eastAsiaTheme="minorEastAsia"/>
          <w:sz w:val="28"/>
          <w:szCs w:val="22"/>
          <w:lang w:val="en-US" w:eastAsia="ko-KR"/>
        </w:rPr>
        <w:fldChar w:fldCharType="separate"/>
      </w:r>
      <w:r w:rsidR="0002131B" w:rsidRPr="00552321">
        <w:rPr>
          <w:rFonts w:eastAsiaTheme="minorEastAsia"/>
          <w:sz w:val="28"/>
          <w:szCs w:val="22"/>
          <w:lang w:val="en-US" w:eastAsia="ko-KR"/>
        </w:rPr>
        <w:t>[3]</w:t>
      </w:r>
      <w:r w:rsidR="0002131B" w:rsidRPr="00552321">
        <w:rPr>
          <w:rFonts w:eastAsiaTheme="minorEastAsia"/>
          <w:sz w:val="28"/>
          <w:szCs w:val="22"/>
          <w:lang w:val="en-US" w:eastAsia="ko-KR"/>
        </w:rPr>
        <w:fldChar w:fldCharType="end"/>
      </w:r>
      <w:r w:rsidR="00A51D98" w:rsidRPr="00552321">
        <w:rPr>
          <w:rFonts w:eastAsiaTheme="minorEastAsia"/>
          <w:sz w:val="28"/>
          <w:szCs w:val="22"/>
          <w:lang w:val="en-US" w:eastAsia="ko-KR"/>
        </w:rPr>
        <w:fldChar w:fldCharType="begin"/>
      </w:r>
      <w:r w:rsidR="00A51D98" w:rsidRPr="00552321">
        <w:rPr>
          <w:rFonts w:eastAsiaTheme="minorEastAsia"/>
          <w:sz w:val="28"/>
          <w:szCs w:val="22"/>
          <w:lang w:val="en-US" w:eastAsia="ko-KR"/>
        </w:rPr>
        <w:instrText xml:space="preserve"> REF _Ref507029104 \r \h </w:instrText>
      </w:r>
      <w:r w:rsidR="00EF2A20" w:rsidRPr="00552321">
        <w:rPr>
          <w:rFonts w:eastAsiaTheme="minorEastAsia"/>
          <w:sz w:val="28"/>
          <w:szCs w:val="22"/>
          <w:lang w:val="en-US" w:eastAsia="ko-KR"/>
        </w:rPr>
        <w:instrText xml:space="preserve"> \* MERGEFORMAT </w:instrText>
      </w:r>
      <w:r w:rsidR="00A51D98" w:rsidRPr="00552321">
        <w:rPr>
          <w:rFonts w:eastAsiaTheme="minorEastAsia"/>
          <w:sz w:val="28"/>
          <w:szCs w:val="22"/>
          <w:lang w:val="en-US" w:eastAsia="ko-KR"/>
        </w:rPr>
      </w:r>
      <w:r w:rsidR="00A51D98" w:rsidRPr="00552321">
        <w:rPr>
          <w:rFonts w:eastAsiaTheme="minorEastAsia"/>
          <w:sz w:val="28"/>
          <w:szCs w:val="22"/>
          <w:lang w:val="en-US" w:eastAsia="ko-KR"/>
        </w:rPr>
        <w:fldChar w:fldCharType="separate"/>
      </w:r>
      <w:r w:rsidR="00A51D98" w:rsidRPr="00552321">
        <w:rPr>
          <w:rFonts w:eastAsiaTheme="minorEastAsia"/>
          <w:sz w:val="28"/>
          <w:szCs w:val="22"/>
          <w:lang w:val="en-US" w:eastAsia="ko-KR"/>
        </w:rPr>
        <w:t>[5]</w:t>
      </w:r>
      <w:r w:rsidR="00A51D98" w:rsidRPr="00552321">
        <w:rPr>
          <w:rFonts w:eastAsiaTheme="minorEastAsia"/>
          <w:sz w:val="28"/>
          <w:szCs w:val="22"/>
          <w:lang w:val="en-US" w:eastAsia="ko-KR"/>
        </w:rPr>
        <w:fldChar w:fldCharType="end"/>
      </w:r>
      <w:r w:rsidR="00F73EAE" w:rsidRPr="00552321">
        <w:rPr>
          <w:rFonts w:eastAsiaTheme="minorEastAsia"/>
          <w:sz w:val="28"/>
          <w:szCs w:val="22"/>
          <w:lang w:val="en-US" w:eastAsia="ko-KR"/>
        </w:rPr>
        <w:fldChar w:fldCharType="begin"/>
      </w:r>
      <w:r w:rsidR="00F73EAE" w:rsidRPr="00552321">
        <w:rPr>
          <w:rFonts w:eastAsiaTheme="minorEastAsia"/>
          <w:sz w:val="28"/>
          <w:szCs w:val="22"/>
          <w:lang w:val="en-US" w:eastAsia="ko-KR"/>
        </w:rPr>
        <w:instrText xml:space="preserve"> REF _Ref507029188 \r \h </w:instrText>
      </w:r>
      <w:r w:rsidR="00EF2A20" w:rsidRPr="00552321">
        <w:rPr>
          <w:rFonts w:eastAsiaTheme="minorEastAsia"/>
          <w:sz w:val="28"/>
          <w:szCs w:val="22"/>
          <w:lang w:val="en-US" w:eastAsia="ko-KR"/>
        </w:rPr>
        <w:instrText xml:space="preserve"> \* MERGEFORMAT </w:instrText>
      </w:r>
      <w:r w:rsidR="00F73EAE" w:rsidRPr="00552321">
        <w:rPr>
          <w:rFonts w:eastAsiaTheme="minorEastAsia"/>
          <w:sz w:val="28"/>
          <w:szCs w:val="22"/>
          <w:lang w:val="en-US" w:eastAsia="ko-KR"/>
        </w:rPr>
      </w:r>
      <w:r w:rsidR="00F73EAE" w:rsidRPr="00552321">
        <w:rPr>
          <w:rFonts w:eastAsiaTheme="minorEastAsia"/>
          <w:sz w:val="28"/>
          <w:szCs w:val="22"/>
          <w:lang w:val="en-US" w:eastAsia="ko-KR"/>
        </w:rPr>
        <w:fldChar w:fldCharType="separate"/>
      </w:r>
      <w:r w:rsidR="00F73EAE" w:rsidRPr="00552321">
        <w:rPr>
          <w:rFonts w:eastAsiaTheme="minorEastAsia"/>
          <w:sz w:val="28"/>
          <w:szCs w:val="22"/>
          <w:lang w:val="en-US" w:eastAsia="ko-KR"/>
        </w:rPr>
        <w:t>[6]</w:t>
      </w:r>
      <w:r w:rsidR="00F73EAE" w:rsidRPr="00552321">
        <w:rPr>
          <w:rFonts w:eastAsiaTheme="minorEastAsia"/>
          <w:sz w:val="28"/>
          <w:szCs w:val="22"/>
          <w:lang w:val="en-US" w:eastAsia="ko-KR"/>
        </w:rPr>
        <w:fldChar w:fldCharType="end"/>
      </w:r>
      <w:r w:rsidR="00007219" w:rsidRPr="00552321">
        <w:rPr>
          <w:rFonts w:eastAsiaTheme="minorEastAsia"/>
          <w:sz w:val="28"/>
          <w:szCs w:val="22"/>
          <w:lang w:val="en-US" w:eastAsia="ko-KR"/>
        </w:rPr>
        <w:fldChar w:fldCharType="begin"/>
      </w:r>
      <w:r w:rsidR="00007219" w:rsidRPr="00552321">
        <w:rPr>
          <w:rFonts w:eastAsiaTheme="minorEastAsia"/>
          <w:sz w:val="28"/>
          <w:szCs w:val="22"/>
          <w:lang w:val="en-US" w:eastAsia="ko-KR"/>
        </w:rPr>
        <w:instrText xml:space="preserve"> REF _Ref507056699 \r \h </w:instrText>
      </w:r>
      <w:r w:rsidR="00EF2A20" w:rsidRPr="00552321">
        <w:rPr>
          <w:rFonts w:eastAsiaTheme="minorEastAsia"/>
          <w:sz w:val="28"/>
          <w:szCs w:val="22"/>
          <w:lang w:val="en-US" w:eastAsia="ko-KR"/>
        </w:rPr>
        <w:instrText xml:space="preserve"> \* MERGEFORMAT </w:instrText>
      </w:r>
      <w:r w:rsidR="00007219" w:rsidRPr="00552321">
        <w:rPr>
          <w:rFonts w:eastAsiaTheme="minorEastAsia"/>
          <w:sz w:val="28"/>
          <w:szCs w:val="22"/>
          <w:lang w:val="en-US" w:eastAsia="ko-KR"/>
        </w:rPr>
      </w:r>
      <w:r w:rsidR="00007219" w:rsidRPr="00552321">
        <w:rPr>
          <w:rFonts w:eastAsiaTheme="minorEastAsia"/>
          <w:sz w:val="28"/>
          <w:szCs w:val="22"/>
          <w:lang w:val="en-US" w:eastAsia="ko-KR"/>
        </w:rPr>
        <w:fldChar w:fldCharType="separate"/>
      </w:r>
      <w:r w:rsidR="00007219" w:rsidRPr="00552321">
        <w:rPr>
          <w:rFonts w:eastAsiaTheme="minorEastAsia"/>
          <w:sz w:val="28"/>
          <w:szCs w:val="22"/>
          <w:lang w:val="en-US" w:eastAsia="ko-KR"/>
        </w:rPr>
        <w:t>[8]</w:t>
      </w:r>
      <w:r w:rsidR="00007219" w:rsidRPr="00552321">
        <w:rPr>
          <w:rFonts w:eastAsiaTheme="minorEastAsia"/>
          <w:sz w:val="28"/>
          <w:szCs w:val="22"/>
          <w:lang w:val="en-US" w:eastAsia="ko-KR"/>
        </w:rPr>
        <w:fldChar w:fldCharType="end"/>
      </w:r>
      <w:r w:rsidR="00141B38" w:rsidRPr="00552321">
        <w:rPr>
          <w:rFonts w:eastAsiaTheme="minorEastAsia"/>
          <w:sz w:val="28"/>
          <w:szCs w:val="22"/>
          <w:lang w:val="en-US" w:eastAsia="ko-KR"/>
        </w:rPr>
        <w:fldChar w:fldCharType="begin"/>
      </w:r>
      <w:r w:rsidR="00141B38" w:rsidRPr="00552321">
        <w:rPr>
          <w:rFonts w:eastAsiaTheme="minorEastAsia"/>
          <w:sz w:val="28"/>
          <w:szCs w:val="22"/>
          <w:lang w:val="en-US" w:eastAsia="ko-KR"/>
        </w:rPr>
        <w:instrText xml:space="preserve"> REF _Ref507056977 \r \h </w:instrText>
      </w:r>
      <w:r w:rsidR="00EF2A20" w:rsidRPr="00552321">
        <w:rPr>
          <w:rFonts w:eastAsiaTheme="minorEastAsia"/>
          <w:sz w:val="28"/>
          <w:szCs w:val="22"/>
          <w:lang w:val="en-US" w:eastAsia="ko-KR"/>
        </w:rPr>
        <w:instrText xml:space="preserve"> \* MERGEFORMAT </w:instrText>
      </w:r>
      <w:r w:rsidR="00141B38" w:rsidRPr="00552321">
        <w:rPr>
          <w:rFonts w:eastAsiaTheme="minorEastAsia"/>
          <w:sz w:val="28"/>
          <w:szCs w:val="22"/>
          <w:lang w:val="en-US" w:eastAsia="ko-KR"/>
        </w:rPr>
      </w:r>
      <w:r w:rsidR="00141B38" w:rsidRPr="00552321">
        <w:rPr>
          <w:rFonts w:eastAsiaTheme="minorEastAsia"/>
          <w:sz w:val="28"/>
          <w:szCs w:val="22"/>
          <w:lang w:val="en-US" w:eastAsia="ko-KR"/>
        </w:rPr>
        <w:fldChar w:fldCharType="separate"/>
      </w:r>
      <w:r w:rsidR="00141B38" w:rsidRPr="00552321">
        <w:rPr>
          <w:rFonts w:eastAsiaTheme="minorEastAsia"/>
          <w:sz w:val="28"/>
          <w:szCs w:val="22"/>
          <w:lang w:val="en-US" w:eastAsia="ko-KR"/>
        </w:rPr>
        <w:t>[11]</w:t>
      </w:r>
      <w:r w:rsidR="00141B38" w:rsidRPr="00552321">
        <w:rPr>
          <w:rFonts w:eastAsiaTheme="minorEastAsia"/>
          <w:sz w:val="28"/>
          <w:szCs w:val="22"/>
          <w:lang w:val="en-US" w:eastAsia="ko-KR"/>
        </w:rPr>
        <w:fldChar w:fldCharType="end"/>
      </w:r>
      <w:r w:rsidR="006A2F64" w:rsidRPr="00552321">
        <w:rPr>
          <w:rFonts w:eastAsiaTheme="minorEastAsia"/>
          <w:sz w:val="28"/>
          <w:szCs w:val="22"/>
          <w:lang w:val="en-US" w:eastAsia="ko-KR"/>
        </w:rPr>
        <w:fldChar w:fldCharType="begin"/>
      </w:r>
      <w:r w:rsidR="006A2F64" w:rsidRPr="00552321">
        <w:rPr>
          <w:rFonts w:eastAsiaTheme="minorEastAsia"/>
          <w:sz w:val="28"/>
          <w:szCs w:val="22"/>
          <w:lang w:val="en-US" w:eastAsia="ko-KR"/>
        </w:rPr>
        <w:instrText xml:space="preserve"> REF _Ref507057847 \r \h </w:instrText>
      </w:r>
      <w:r w:rsidR="00EF2A20" w:rsidRPr="00552321">
        <w:rPr>
          <w:rFonts w:eastAsiaTheme="minorEastAsia"/>
          <w:sz w:val="28"/>
          <w:szCs w:val="22"/>
          <w:lang w:val="en-US" w:eastAsia="ko-KR"/>
        </w:rPr>
        <w:instrText xml:space="preserve"> \* MERGEFORMAT </w:instrText>
      </w:r>
      <w:r w:rsidR="006A2F64" w:rsidRPr="00552321">
        <w:rPr>
          <w:rFonts w:eastAsiaTheme="minorEastAsia"/>
          <w:sz w:val="28"/>
          <w:szCs w:val="22"/>
          <w:lang w:val="en-US" w:eastAsia="ko-KR"/>
        </w:rPr>
      </w:r>
      <w:r w:rsidR="006A2F64" w:rsidRPr="00552321">
        <w:rPr>
          <w:rFonts w:eastAsiaTheme="minorEastAsia"/>
          <w:sz w:val="28"/>
          <w:szCs w:val="22"/>
          <w:lang w:val="en-US" w:eastAsia="ko-KR"/>
        </w:rPr>
        <w:fldChar w:fldCharType="separate"/>
      </w:r>
      <w:r w:rsidR="006A2F64" w:rsidRPr="00552321">
        <w:rPr>
          <w:rFonts w:eastAsiaTheme="minorEastAsia"/>
          <w:sz w:val="28"/>
          <w:szCs w:val="22"/>
          <w:lang w:val="en-US" w:eastAsia="ko-KR"/>
        </w:rPr>
        <w:t>[13]</w:t>
      </w:r>
      <w:r w:rsidR="006A2F64" w:rsidRPr="00552321">
        <w:rPr>
          <w:rFonts w:eastAsiaTheme="minorEastAsia"/>
          <w:sz w:val="28"/>
          <w:szCs w:val="22"/>
          <w:lang w:val="en-US" w:eastAsia="ko-KR"/>
        </w:rPr>
        <w:fldChar w:fldCharType="end"/>
      </w:r>
      <w:r w:rsidR="00C4360C" w:rsidRPr="00552321">
        <w:rPr>
          <w:rFonts w:eastAsiaTheme="minorEastAsia"/>
          <w:sz w:val="28"/>
          <w:szCs w:val="22"/>
          <w:lang w:val="en-US" w:eastAsia="ko-KR"/>
        </w:rPr>
        <w:fldChar w:fldCharType="begin"/>
      </w:r>
      <w:r w:rsidR="00C4360C"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00C4360C" w:rsidRPr="00552321">
        <w:rPr>
          <w:rFonts w:eastAsiaTheme="minorEastAsia"/>
          <w:sz w:val="28"/>
          <w:szCs w:val="22"/>
          <w:lang w:val="en-US" w:eastAsia="ko-KR"/>
        </w:rPr>
      </w:r>
      <w:r w:rsidR="00C4360C" w:rsidRPr="00552321">
        <w:rPr>
          <w:rFonts w:eastAsiaTheme="minorEastAsia"/>
          <w:sz w:val="28"/>
          <w:szCs w:val="22"/>
          <w:lang w:val="en-US" w:eastAsia="ko-KR"/>
        </w:rPr>
        <w:fldChar w:fldCharType="separate"/>
      </w:r>
      <w:r w:rsidR="00C4360C" w:rsidRPr="00552321">
        <w:rPr>
          <w:rFonts w:eastAsiaTheme="minorEastAsia"/>
          <w:sz w:val="28"/>
          <w:szCs w:val="22"/>
          <w:lang w:val="en-US" w:eastAsia="ko-KR"/>
        </w:rPr>
        <w:t>[14]</w:t>
      </w:r>
      <w:r w:rsidR="00C4360C" w:rsidRPr="00552321">
        <w:rPr>
          <w:rFonts w:eastAsiaTheme="minorEastAsia"/>
          <w:sz w:val="28"/>
          <w:szCs w:val="22"/>
          <w:lang w:val="en-US" w:eastAsia="ko-KR"/>
        </w:rPr>
        <w:fldChar w:fldCharType="end"/>
      </w:r>
      <w:r w:rsidR="00A51D98" w:rsidRPr="00552321">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552321">
        <w:rPr>
          <w:rFonts w:eastAsiaTheme="minorEastAsia"/>
          <w:sz w:val="22"/>
          <w:szCs w:val="22"/>
          <w:lang w:eastAsia="ko-KR"/>
        </w:rPr>
        <w:t>The relationship between RLM and beam management has been discussed in previously meeting. No</w:t>
      </w:r>
      <w:r>
        <w:rPr>
          <w:rFonts w:eastAsiaTheme="minorEastAsia"/>
          <w:sz w:val="22"/>
          <w:szCs w:val="22"/>
          <w:lang w:eastAsia="ko-KR"/>
        </w:rPr>
        <w:t xml:space="preserve">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r>
        <w:rPr>
          <w:rFonts w:eastAsiaTheme="minorEastAsia"/>
          <w:sz w:val="22"/>
          <w:szCs w:val="22"/>
          <w:highlight w:val="cyan"/>
          <w:lang w:eastAsia="ko-KR"/>
        </w:rPr>
        <w:t>. Please note there are RAN2 agreements that may affect RAN1 discussion, and therefore would suggest to also check relevant RAN2 agreements</w:t>
      </w:r>
      <w:r w:rsidRPr="00966BDC">
        <w:rPr>
          <w:rFonts w:eastAsiaTheme="minorEastAsia"/>
          <w:sz w:val="22"/>
          <w:szCs w:val="22"/>
          <w:highlight w:val="cyan"/>
          <w:lang w:eastAsia="ko-KR"/>
        </w:rPr>
        <w:t>:</w:t>
      </w:r>
    </w:p>
    <w:p w:rsidR="00320AA5" w:rsidRDefault="00320AA5" w:rsidP="00301E29">
      <w:pPr>
        <w:pStyle w:val="ListParagraph"/>
        <w:numPr>
          <w:ilvl w:val="0"/>
          <w:numId w:val="3"/>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r w:rsidR="00427ADD">
        <w:rPr>
          <w:rFonts w:ascii="Times New Roman" w:hAnsi="Times New Roman"/>
        </w:rPr>
        <w:t>, HiSilicon</w:t>
      </w:r>
      <w:r>
        <w:rPr>
          <w:rFonts w:ascii="Times New Roman" w:hAnsi="Times New Roman"/>
        </w:rPr>
        <w:t>)</w:t>
      </w:r>
    </w:p>
    <w:p w:rsidR="00FF4B80" w:rsidRPr="00842EB0" w:rsidRDefault="00FF4B80" w:rsidP="00301E29">
      <w:pPr>
        <w:pStyle w:val="ListParagraph"/>
        <w:numPr>
          <w:ilvl w:val="0"/>
          <w:numId w:val="3"/>
        </w:numPr>
        <w:rPr>
          <w:rFonts w:ascii="Times New Roman" w:hAnsi="Times New Roman"/>
        </w:rPr>
      </w:pPr>
      <w:r w:rsidRPr="00842EB0">
        <w:rPr>
          <w:rFonts w:ascii="Times New Roman" w:hAnsi="Times New Roman"/>
        </w:rPr>
        <w:t>Establish coupling relationship between RLM-RS transmission period (or measurement period) and the number of configured RLM-RS resources to reduce the UE measurement complexity and power consumption, especially when more RLM-RS resources are configured. (ZTE, Sanechip)</w:t>
      </w:r>
    </w:p>
    <w:p w:rsidR="00FF4B80" w:rsidRPr="00C907D7" w:rsidRDefault="00FF4B80" w:rsidP="00301E29">
      <w:pPr>
        <w:pStyle w:val="ListParagraph"/>
        <w:numPr>
          <w:ilvl w:val="0"/>
          <w:numId w:val="3"/>
        </w:numPr>
        <w:rPr>
          <w:rFonts w:ascii="Times New Roman" w:hAnsi="Times New Roman"/>
        </w:rPr>
      </w:pPr>
      <w:r w:rsidRPr="00842EB0">
        <w:rPr>
          <w:rFonts w:ascii="Times New Roman" w:hAnsi="Times New Roman"/>
        </w:rPr>
        <w:t xml:space="preserve">Discard some invalid measurement samples for IS/OOS evaluation to improve evaluation result </w:t>
      </w:r>
      <w:r w:rsidRPr="00C907D7">
        <w:rPr>
          <w:rFonts w:ascii="Times New Roman" w:hAnsi="Times New Roman"/>
        </w:rPr>
        <w:t>accuracy and avoid unnecessary OOS when beam failure is recovered successfully. (ZTE, Sanechip)</w:t>
      </w:r>
    </w:p>
    <w:p w:rsidR="001B560D" w:rsidRPr="00C907D7" w:rsidRDefault="001B560D" w:rsidP="00301E29">
      <w:pPr>
        <w:pStyle w:val="ListParagraph"/>
        <w:numPr>
          <w:ilvl w:val="1"/>
          <w:numId w:val="3"/>
        </w:numPr>
        <w:rPr>
          <w:rFonts w:ascii="Times New Roman" w:hAnsi="Times New Roman"/>
        </w:rPr>
      </w:pPr>
      <w:r w:rsidRPr="00C907D7">
        <w:rPr>
          <w:rFonts w:ascii="Times New Roman" w:hAnsi="Times New Roman"/>
        </w:rPr>
        <w:t>If an RLM-RS has been reconfigured during the previous time period defined in [10, TS 38.133], the UE shall only include measurement samples corresponding to the most recent RLM-RS configuration in the radio link quality assessment.</w:t>
      </w:r>
    </w:p>
    <w:p w:rsidR="0002131B" w:rsidRPr="009973EE" w:rsidRDefault="0002131B" w:rsidP="00301E29">
      <w:pPr>
        <w:pStyle w:val="ListParagraph"/>
        <w:numPr>
          <w:ilvl w:val="0"/>
          <w:numId w:val="3"/>
        </w:numPr>
        <w:rPr>
          <w:rFonts w:ascii="Times New Roman" w:hAnsi="Times New Roman"/>
        </w:rPr>
      </w:pPr>
      <w:r w:rsidRPr="00C907D7">
        <w:rPr>
          <w:rFonts w:ascii="Times New Roman" w:hAnsi="Times New Roman"/>
        </w:rPr>
        <w:t xml:space="preserve">If beam failure recovery succeeded or failed, an aperiodic indication can be sent to RRC layer to assist </w:t>
      </w:r>
      <w:r w:rsidRPr="009973EE">
        <w:rPr>
          <w:rFonts w:ascii="Times New Roman" w:hAnsi="Times New Roman"/>
        </w:rPr>
        <w:t>radio link monitoring procedure. (Vivo)</w:t>
      </w:r>
    </w:p>
    <w:p w:rsidR="00457342" w:rsidRPr="009973EE" w:rsidRDefault="00457342" w:rsidP="00301E29">
      <w:pPr>
        <w:pStyle w:val="ListParagraph"/>
        <w:numPr>
          <w:ilvl w:val="0"/>
          <w:numId w:val="3"/>
        </w:numPr>
        <w:rPr>
          <w:rFonts w:ascii="Times New Roman" w:hAnsi="Times New Roman"/>
        </w:rPr>
      </w:pPr>
      <w:r w:rsidRPr="009973EE">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sidRPr="009973EE">
        <w:rPr>
          <w:rFonts w:ascii="Times New Roman" w:hAnsi="Times New Roman"/>
        </w:rPr>
        <w:t xml:space="preserve"> (CATT)</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1: up to UE’s implementation </w:t>
      </w:r>
    </w:p>
    <w:p w:rsidR="00457342" w:rsidRPr="009973EE" w:rsidRDefault="00457342" w:rsidP="00301E29">
      <w:pPr>
        <w:pStyle w:val="ListParagraph"/>
        <w:numPr>
          <w:ilvl w:val="1"/>
          <w:numId w:val="3"/>
        </w:numPr>
        <w:rPr>
          <w:rFonts w:ascii="Times New Roman" w:hAnsi="Times New Roman"/>
        </w:rPr>
      </w:pPr>
      <w:r w:rsidRPr="009973EE">
        <w:rPr>
          <w:rFonts w:ascii="Times New Roman" w:hAnsi="Times New Roman"/>
        </w:rPr>
        <w:t xml:space="preserve">Alt. 2: define a simple logic table to handle the interaction between the BM and the RLM. </w:t>
      </w:r>
    </w:p>
    <w:tbl>
      <w:tblPr>
        <w:tblStyle w:val="TableGrid"/>
        <w:tblW w:w="0" w:type="auto"/>
        <w:jc w:val="center"/>
        <w:tblLook w:val="04A0" w:firstRow="1" w:lastRow="0" w:firstColumn="1" w:lastColumn="0" w:noHBand="0" w:noVBand="1"/>
      </w:tblPr>
      <w:tblGrid>
        <w:gridCol w:w="2463"/>
        <w:gridCol w:w="2464"/>
        <w:gridCol w:w="1828"/>
      </w:tblGrid>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Current RLM Status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BM Event</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RLM Decision </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IS </w:t>
            </w:r>
            <w:r w:rsidRPr="009973EE">
              <w:rPr>
                <w:rFonts w:eastAsiaTheme="minorEastAsia"/>
                <w:lang w:eastAsia="ko-KR"/>
              </w:rPr>
              <w:sym w:font="Wingdings" w:char="F0E0"/>
            </w:r>
            <w:r w:rsidRPr="009973EE">
              <w:rPr>
                <w:rFonts w:eastAsiaTheme="minorEastAsia"/>
                <w:lang w:eastAsia="ko-KR"/>
              </w:rPr>
              <w:t>IS</w:t>
            </w:r>
          </w:p>
        </w:tc>
      </w:tr>
      <w:tr w:rsidR="009973EE" w:rsidRPr="009973EE"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OOS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failure takes place</w:t>
            </w:r>
          </w:p>
        </w:tc>
        <w:tc>
          <w:tcPr>
            <w:tcW w:w="1828"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 xml:space="preserve">OOS </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IS</w:t>
            </w:r>
          </w:p>
        </w:tc>
        <w:tc>
          <w:tcPr>
            <w:tcW w:w="2464" w:type="dxa"/>
          </w:tcPr>
          <w:p w:rsidR="009973EE" w:rsidRPr="009973EE" w:rsidRDefault="009973EE" w:rsidP="009973EE">
            <w:pPr>
              <w:spacing w:before="0" w:after="0" w:line="240" w:lineRule="auto"/>
              <w:rPr>
                <w:rFonts w:eastAsiaTheme="minorEastAsia"/>
                <w:lang w:eastAsia="ko-KR"/>
              </w:rPr>
            </w:pPr>
            <w:r w:rsidRPr="009973EE">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9973EE">
              <w:rPr>
                <w:rFonts w:eastAsiaTheme="minorEastAsia"/>
                <w:lang w:eastAsia="ko-KR"/>
              </w:rPr>
              <w:t>IS</w:t>
            </w:r>
            <w:r w:rsidRPr="009973EE">
              <w:rPr>
                <w:rFonts w:eastAsiaTheme="minorEastAsia"/>
                <w:lang w:eastAsia="ko-KR"/>
              </w:rPr>
              <w:sym w:font="Wingdings" w:char="F0E0"/>
            </w:r>
            <w:r w:rsidRPr="009973EE">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fails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OOS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IS</w:t>
            </w:r>
          </w:p>
        </w:tc>
      </w:tr>
      <w:tr w:rsidR="009973EE" w:rsidRPr="00D65868" w:rsidTr="00C63942">
        <w:trPr>
          <w:jc w:val="center"/>
        </w:trPr>
        <w:tc>
          <w:tcPr>
            <w:tcW w:w="2463"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p>
        </w:tc>
        <w:tc>
          <w:tcPr>
            <w:tcW w:w="2464"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Beam recovery succeeds</w:t>
            </w:r>
          </w:p>
        </w:tc>
        <w:tc>
          <w:tcPr>
            <w:tcW w:w="1828" w:type="dxa"/>
          </w:tcPr>
          <w:p w:rsidR="009973EE" w:rsidRPr="00D65868" w:rsidRDefault="009973EE" w:rsidP="009973EE">
            <w:pPr>
              <w:spacing w:before="0" w:after="0" w:line="240" w:lineRule="auto"/>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As periodic IS indication is applicable in case of successful beam recovery, the use case of the additional aperiodic IS indication is limited. (Samsung)</w:t>
      </w:r>
    </w:p>
    <w:p w:rsidR="005131C8" w:rsidRPr="00F73EAE" w:rsidRDefault="005131C8" w:rsidP="00301E29">
      <w:pPr>
        <w:pStyle w:val="ListParagraph"/>
        <w:numPr>
          <w:ilvl w:val="0"/>
          <w:numId w:val="3"/>
        </w:numPr>
        <w:rPr>
          <w:rFonts w:ascii="Times New Roman" w:hAnsi="Times New Roman"/>
        </w:rPr>
      </w:pPr>
      <w:r w:rsidRPr="00F73EAE">
        <w:rPr>
          <w:rFonts w:ascii="Times New Roman" w:hAnsi="Times New Roman"/>
        </w:rPr>
        <w:t>When the PRACH is used for beam recovery, additional aperiodic indication of beam recovery failure to declare RLF is not necessary, since the beam recovery failure will result in random access failure detection, and, hence, UE will declare RLF accordingly. (Samsung)</w:t>
      </w:r>
    </w:p>
    <w:p w:rsidR="00457342" w:rsidRDefault="00A92FFE" w:rsidP="00301E29">
      <w:pPr>
        <w:pStyle w:val="ListParagraph"/>
        <w:numPr>
          <w:ilvl w:val="0"/>
          <w:numId w:val="3"/>
        </w:numPr>
        <w:rPr>
          <w:rFonts w:ascii="Times New Roman" w:hAnsi="Times New Roman"/>
        </w:rPr>
      </w:pPr>
      <w:r w:rsidRPr="00007219">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 (LGE)</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lastRenderedPageBreak/>
        <w:t>The use of aperiodic out-of-sync and in-sync indications based on beam failure recovery procedure should be supported to assist the RLF procedure. (AT&amp;T)</w:t>
      </w:r>
    </w:p>
    <w:p w:rsidR="00D505D5" w:rsidRPr="00CE77EC" w:rsidRDefault="00D505D5" w:rsidP="00301E29">
      <w:pPr>
        <w:pStyle w:val="ListParagraph"/>
        <w:numPr>
          <w:ilvl w:val="0"/>
          <w:numId w:val="3"/>
        </w:numPr>
        <w:rPr>
          <w:rFonts w:ascii="Times New Roman" w:hAnsi="Times New Roman"/>
        </w:rPr>
      </w:pPr>
      <w:r w:rsidRPr="00CE77EC">
        <w:rPr>
          <w:rFonts w:ascii="Times New Roman" w:hAnsi="Times New Roman"/>
        </w:rPr>
        <w:t>The use of aperiodic out-of-sync indications based on a beam failure recovery procedure (using the same or different RS as used for RLM) to assist the RLF procedure should be configurable for a UE. (AT&amp;T)</w:t>
      </w:r>
    </w:p>
    <w:p w:rsidR="00F453F0" w:rsidRDefault="00F453F0" w:rsidP="00301E29">
      <w:pPr>
        <w:pStyle w:val="ListParagraph"/>
        <w:numPr>
          <w:ilvl w:val="0"/>
          <w:numId w:val="3"/>
        </w:numPr>
        <w:rPr>
          <w:rFonts w:ascii="Times New Roman" w:hAnsi="Times New Roman"/>
        </w:rPr>
      </w:pPr>
      <w:r w:rsidRPr="00CE77EC">
        <w:rPr>
          <w:rFonts w:ascii="Times New Roman" w:hAnsi="Times New Roman"/>
        </w:rPr>
        <w:t>NR supports to configure whether aperiodic IS indication based on beam recovery success and/or</w:t>
      </w:r>
      <w:r w:rsidRPr="004D4CD2">
        <w:rPr>
          <w:rFonts w:ascii="Times New Roman" w:hAnsi="Times New Roman"/>
        </w:rPr>
        <w:t xml:space="preserve"> aperiodic OOS indication based on beam recovery failure is/are applied to RLM procedure or not. (NTT Docomo)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 Lenovo)</w:t>
      </w:r>
    </w:p>
    <w:p w:rsidR="001B345A" w:rsidRDefault="001B345A" w:rsidP="00301E29">
      <w:pPr>
        <w:pStyle w:val="ListParagraph"/>
        <w:numPr>
          <w:ilvl w:val="0"/>
          <w:numId w:val="3"/>
        </w:numPr>
        <w:rPr>
          <w:rFonts w:ascii="Times New Roman" w:hAnsi="Times New Roman"/>
        </w:rPr>
      </w:pPr>
      <w:r w:rsidRPr="001B345A">
        <w:rPr>
          <w:rFonts w:ascii="Times New Roman" w:hAnsi="Times New Roman"/>
        </w:rPr>
        <w:t xml:space="preserve">Support of aperiodic OOS indication should be configurable by gNB. If configured, UE should be able to send to a higher layer an aperiodic OOS indication as soon as it initiates beam recovery procedure (i.e. beam failure detection).  </w:t>
      </w:r>
      <w:r>
        <w:rPr>
          <w:rFonts w:ascii="Times New Roman" w:hAnsi="Times New Roman"/>
        </w:rPr>
        <w:t>(Motorola, Lenovo)</w:t>
      </w:r>
    </w:p>
    <w:p w:rsidR="00B94AC0" w:rsidRDefault="00B94AC0" w:rsidP="00301E29">
      <w:pPr>
        <w:pStyle w:val="ListParagraph"/>
        <w:numPr>
          <w:ilvl w:val="0"/>
          <w:numId w:val="3"/>
        </w:numPr>
        <w:rPr>
          <w:rFonts w:ascii="Times New Roman" w:hAnsi="Times New Roman"/>
        </w:rPr>
      </w:pPr>
      <w:r w:rsidRPr="00B94AC0">
        <w:rPr>
          <w:rFonts w:ascii="Times New Roman" w:hAnsi="Times New Roman"/>
        </w:rPr>
        <w:t>NR shall support aperiodic IS indication based on failure of beam failure recovery procedure to assist radio link failure procedure.</w:t>
      </w:r>
      <w:r>
        <w:rPr>
          <w:rFonts w:ascii="Times New Roman" w:hAnsi="Times New Roman"/>
        </w:rPr>
        <w:t xml:space="preserve"> (Qualcomm)</w:t>
      </w:r>
    </w:p>
    <w:p w:rsidR="0090200F" w:rsidRDefault="0090200F" w:rsidP="00301E29">
      <w:pPr>
        <w:pStyle w:val="ListParagraph"/>
        <w:numPr>
          <w:ilvl w:val="0"/>
          <w:numId w:val="3"/>
        </w:numPr>
        <w:rPr>
          <w:rFonts w:ascii="Times New Roman" w:hAnsi="Times New Roman"/>
        </w:rPr>
      </w:pPr>
      <w:r w:rsidRPr="0090200F">
        <w:rPr>
          <w:rFonts w:ascii="Times New Roman" w:hAnsi="Times New Roman"/>
        </w:rPr>
        <w:t>NR shall support aperiodic OOS indication based on failure of beam failure recovery procedure to assist radio link failure procedure</w:t>
      </w:r>
      <w:r>
        <w:rPr>
          <w:rFonts w:ascii="Times New Roman" w:hAnsi="Times New Roman"/>
        </w:rPr>
        <w:t>. (Qualcomm)</w:t>
      </w:r>
    </w:p>
    <w:p w:rsidR="00C4360C" w:rsidRDefault="00C4360C" w:rsidP="00301E29">
      <w:pPr>
        <w:pStyle w:val="ListParagraph"/>
        <w:numPr>
          <w:ilvl w:val="0"/>
          <w:numId w:val="3"/>
        </w:numPr>
        <w:rPr>
          <w:rFonts w:ascii="Times New Roman" w:hAnsi="Times New Roman"/>
        </w:rPr>
      </w:pPr>
      <w:r w:rsidRPr="00C4360C">
        <w:rPr>
          <w:rFonts w:ascii="Times New Roman" w:hAnsi="Times New Roman"/>
        </w:rPr>
        <w:t>In a well-configured system, the indications based on the potentially reconfigured RLM-RS should stop indicating radio link problems after successful beam recovery. Explicit indications from successful beam recovery are thus unnecessary.</w:t>
      </w:r>
      <w:r>
        <w:rPr>
          <w:rFonts w:ascii="Times New Roman" w:hAnsi="Times New Roman"/>
        </w:rPr>
        <w:t xml:space="preserve"> (Ericsson)</w:t>
      </w:r>
    </w:p>
    <w:p w:rsidR="00807073" w:rsidRPr="00C4360C" w:rsidRDefault="00807073" w:rsidP="00301E29">
      <w:pPr>
        <w:pStyle w:val="ListParagraph"/>
        <w:numPr>
          <w:ilvl w:val="0"/>
          <w:numId w:val="3"/>
        </w:numPr>
        <w:rPr>
          <w:rFonts w:ascii="Times New Roman" w:hAnsi="Times New Roman"/>
        </w:rPr>
      </w:pPr>
      <w:r w:rsidRPr="00807073">
        <w:rPr>
          <w:rFonts w:ascii="Times New Roman" w:hAnsi="Times New Roman"/>
        </w:rPr>
        <w:t>Unsuccessful beam recovery should not have any explicit</w:t>
      </w:r>
      <w:r>
        <w:rPr>
          <w:rFonts w:ascii="Times New Roman" w:hAnsi="Times New Roman"/>
        </w:rPr>
        <w:t xml:space="preserve"> impact on the RLM/RLF procedure. (Ericsson)</w:t>
      </w:r>
    </w:p>
    <w:p w:rsidR="0099307E" w:rsidRDefault="0099307E" w:rsidP="00D712D9">
      <w:pPr>
        <w:rPr>
          <w:rFonts w:eastAsiaTheme="minorEastAsia"/>
          <w:sz w:val="22"/>
          <w:szCs w:val="22"/>
          <w:lang w:eastAsia="ko-KR"/>
        </w:rPr>
      </w:pPr>
    </w:p>
    <w:p w:rsidR="00A90743" w:rsidRDefault="00A90743" w:rsidP="00D712D9">
      <w:pPr>
        <w:rPr>
          <w:rFonts w:eastAsiaTheme="minorEastAsia"/>
          <w:sz w:val="22"/>
          <w:szCs w:val="22"/>
          <w:lang w:eastAsia="ko-KR"/>
        </w:rPr>
      </w:pPr>
    </w:p>
    <w:p w:rsidR="00EA4FB9" w:rsidRDefault="00EA4FB9" w:rsidP="00D712D9">
      <w:pPr>
        <w:rPr>
          <w:rFonts w:eastAsiaTheme="minorEastAsia"/>
          <w:sz w:val="22"/>
          <w:szCs w:val="22"/>
          <w:lang w:eastAsia="ko-KR"/>
        </w:rPr>
      </w:pPr>
    </w:p>
    <w:p w:rsidR="001D484F" w:rsidRPr="00F76B17" w:rsidRDefault="001D484F" w:rsidP="001D484F">
      <w:pPr>
        <w:pStyle w:val="Heading2"/>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3</w:t>
      </w:r>
      <w:r w:rsidRPr="00F76B17">
        <w:rPr>
          <w:rFonts w:eastAsiaTheme="minorEastAsia"/>
          <w:sz w:val="28"/>
          <w:szCs w:val="22"/>
          <w:lang w:val="en-US" w:eastAsia="ko-KR"/>
        </w:rPr>
        <w:t xml:space="preserve"> </w:t>
      </w:r>
      <w:r w:rsidRPr="0068114E">
        <w:rPr>
          <w:rFonts w:eastAsiaTheme="minorEastAsia"/>
          <w:sz w:val="28"/>
          <w:szCs w:val="22"/>
          <w:lang w:val="en-US" w:eastAsia="ko-KR"/>
        </w:rPr>
        <w:t>Relationship between RLM-RS and serving PDCCH monitoring</w:t>
      </w:r>
      <w:r>
        <w:rPr>
          <w:rFonts w:eastAsiaTheme="minorEastAsia"/>
          <w:sz w:val="28"/>
          <w:szCs w:val="22"/>
          <w:lang w:val="en-US" w:eastAsia="ko-KR"/>
        </w:rPr>
        <w:t xml:space="preserve"> </w:t>
      </w:r>
      <w:r>
        <w:rPr>
          <w:rFonts w:eastAsiaTheme="minorEastAsia"/>
          <w:sz w:val="28"/>
          <w:szCs w:val="22"/>
          <w:lang w:val="en-US" w:eastAsia="ko-KR"/>
        </w:rPr>
        <w:fldChar w:fldCharType="begin"/>
      </w:r>
      <w:r>
        <w:rPr>
          <w:rFonts w:eastAsiaTheme="minorEastAsia"/>
          <w:sz w:val="28"/>
          <w:szCs w:val="22"/>
          <w:lang w:val="en-US" w:eastAsia="ko-KR"/>
        </w:rPr>
        <w:instrText xml:space="preserve"> REF _Ref507028412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w:t>
      </w:r>
      <w:r>
        <w:rPr>
          <w:rFonts w:eastAsiaTheme="minorEastAsia"/>
          <w:sz w:val="28"/>
          <w:szCs w:val="22"/>
          <w:lang w:val="en-US" w:eastAsia="ko-KR"/>
        </w:rPr>
        <w:fldChar w:fldCharType="end"/>
      </w:r>
      <w:r w:rsidR="0083401C">
        <w:rPr>
          <w:rFonts w:eastAsiaTheme="minorEastAsia"/>
          <w:sz w:val="28"/>
          <w:szCs w:val="22"/>
          <w:lang w:val="en-US" w:eastAsia="ko-KR"/>
        </w:rPr>
        <w:fldChar w:fldCharType="begin"/>
      </w:r>
      <w:r w:rsidR="0083401C">
        <w:rPr>
          <w:rFonts w:eastAsiaTheme="minorEastAsia"/>
          <w:sz w:val="28"/>
          <w:szCs w:val="22"/>
          <w:lang w:val="en-US" w:eastAsia="ko-KR"/>
        </w:rPr>
        <w:instrText xml:space="preserve"> REF _Ref507028951 \r \h </w:instrText>
      </w:r>
      <w:r w:rsidR="0083401C">
        <w:rPr>
          <w:rFonts w:eastAsiaTheme="minorEastAsia"/>
          <w:sz w:val="28"/>
          <w:szCs w:val="22"/>
          <w:lang w:val="en-US" w:eastAsia="ko-KR"/>
        </w:rPr>
      </w:r>
      <w:r w:rsidR="0083401C">
        <w:rPr>
          <w:rFonts w:eastAsiaTheme="minorEastAsia"/>
          <w:sz w:val="28"/>
          <w:szCs w:val="22"/>
          <w:lang w:val="en-US" w:eastAsia="ko-KR"/>
        </w:rPr>
        <w:fldChar w:fldCharType="separate"/>
      </w:r>
      <w:r w:rsidR="0083401C">
        <w:rPr>
          <w:rFonts w:eastAsiaTheme="minorEastAsia"/>
          <w:sz w:val="28"/>
          <w:szCs w:val="22"/>
          <w:lang w:val="en-US" w:eastAsia="ko-KR"/>
        </w:rPr>
        <w:t>[4]</w:t>
      </w:r>
      <w:r w:rsidR="0083401C">
        <w:rPr>
          <w:rFonts w:eastAsiaTheme="minorEastAsia"/>
          <w:sz w:val="28"/>
          <w:szCs w:val="22"/>
          <w:lang w:val="en-US" w:eastAsia="ko-KR"/>
        </w:rPr>
        <w:fldChar w:fldCharType="end"/>
      </w:r>
      <w:r w:rsidR="004D4CD2">
        <w:rPr>
          <w:rFonts w:eastAsiaTheme="minorEastAsia"/>
          <w:sz w:val="28"/>
          <w:szCs w:val="22"/>
          <w:lang w:val="en-US" w:eastAsia="ko-KR"/>
        </w:rPr>
        <w:fldChar w:fldCharType="begin"/>
      </w:r>
      <w:r w:rsidR="004D4CD2">
        <w:rPr>
          <w:rFonts w:eastAsiaTheme="minorEastAsia"/>
          <w:sz w:val="28"/>
          <w:szCs w:val="22"/>
          <w:lang w:val="en-US" w:eastAsia="ko-KR"/>
        </w:rPr>
        <w:instrText xml:space="preserve"> REF _Ref507056904 \r \h </w:instrText>
      </w:r>
      <w:r w:rsidR="004D4CD2">
        <w:rPr>
          <w:rFonts w:eastAsiaTheme="minorEastAsia"/>
          <w:sz w:val="28"/>
          <w:szCs w:val="22"/>
          <w:lang w:val="en-US" w:eastAsia="ko-KR"/>
        </w:rPr>
      </w:r>
      <w:r w:rsidR="004D4CD2">
        <w:rPr>
          <w:rFonts w:eastAsiaTheme="minorEastAsia"/>
          <w:sz w:val="28"/>
          <w:szCs w:val="22"/>
          <w:lang w:val="en-US" w:eastAsia="ko-KR"/>
        </w:rPr>
        <w:fldChar w:fldCharType="separate"/>
      </w:r>
      <w:r w:rsidR="004D4CD2">
        <w:rPr>
          <w:rFonts w:eastAsiaTheme="minorEastAsia"/>
          <w:sz w:val="28"/>
          <w:szCs w:val="22"/>
          <w:lang w:val="en-US" w:eastAsia="ko-KR"/>
        </w:rPr>
        <w:t>[10]</w:t>
      </w:r>
      <w:r w:rsidR="004D4CD2">
        <w:rPr>
          <w:rFonts w:eastAsiaTheme="minorEastAsia"/>
          <w:sz w:val="28"/>
          <w:szCs w:val="22"/>
          <w:lang w:val="en-US" w:eastAsia="ko-KR"/>
        </w:rPr>
        <w:fldChar w:fldCharType="end"/>
      </w:r>
    </w:p>
    <w:p w:rsidR="001D484F" w:rsidRDefault="001D484F" w:rsidP="001D484F">
      <w:pPr>
        <w:rPr>
          <w:rFonts w:eastAsiaTheme="minorEastAsia"/>
          <w:sz w:val="22"/>
          <w:szCs w:val="22"/>
          <w:lang w:eastAsia="ko-KR"/>
        </w:rPr>
      </w:pPr>
      <w:r>
        <w:rPr>
          <w:rFonts w:eastAsiaTheme="minorEastAsia"/>
          <w:sz w:val="22"/>
          <w:szCs w:val="22"/>
          <w:lang w:eastAsia="ko-KR"/>
        </w:rPr>
        <w:t>If configured RLM-RS do not reflect Tx beam that could be potentially used by transmitting control and data signals, it can potentially cause fail to activate RLF in a proper manner.</w:t>
      </w: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r>
        <w:rPr>
          <w:rFonts w:eastAsiaTheme="minorEastAsia"/>
          <w:sz w:val="22"/>
          <w:szCs w:val="22"/>
          <w:highlight w:val="cyan"/>
          <w:lang w:eastAsia="ko-KR"/>
        </w:rPr>
        <w:t>. Please note there are RAN2 agreements that may affect RAN1 discussion, and therefore would suggest to also check relevant RAN2 agreements</w:t>
      </w:r>
      <w:r w:rsidRPr="00966BDC">
        <w:rPr>
          <w:rFonts w:eastAsiaTheme="minorEastAsia"/>
          <w:sz w:val="22"/>
          <w:szCs w:val="22"/>
          <w:highlight w:val="cyan"/>
          <w:lang w:eastAsia="ko-KR"/>
        </w:rPr>
        <w:t>:</w:t>
      </w:r>
    </w:p>
    <w:p w:rsidR="001D484F" w:rsidRPr="00E62CF4" w:rsidRDefault="001D484F" w:rsidP="00301E29">
      <w:pPr>
        <w:pStyle w:val="ListParagraph"/>
        <w:numPr>
          <w:ilvl w:val="0"/>
          <w:numId w:val="3"/>
        </w:numPr>
        <w:rPr>
          <w:rFonts w:ascii="Times New Roman" w:hAnsi="Times New Roman"/>
        </w:rPr>
      </w:pPr>
      <w:r w:rsidRPr="00E62CF4">
        <w:rPr>
          <w:rFonts w:ascii="Times New Roman" w:hAnsi="Times New Roman"/>
        </w:rPr>
        <w:t>UE is not expected to monitor a PDCCH whose DMRS is not QCL-ed with any of the configured RLM-RS resources (Huawei, HiSilicon)</w:t>
      </w:r>
    </w:p>
    <w:p w:rsidR="001D484F" w:rsidRDefault="00C83C05" w:rsidP="00301E29">
      <w:pPr>
        <w:pStyle w:val="ListParagraph"/>
        <w:numPr>
          <w:ilvl w:val="0"/>
          <w:numId w:val="3"/>
        </w:numPr>
        <w:rPr>
          <w:rFonts w:ascii="Times New Roman" w:hAnsi="Times New Roman"/>
        </w:rPr>
      </w:pPr>
      <w:r w:rsidRPr="00C83C05">
        <w:rPr>
          <w:rFonts w:ascii="Times New Roman" w:hAnsi="Times New Roman"/>
        </w:rPr>
        <w:t xml:space="preserve">A set of RS can reflect the configured PDCCH shall be a subset of RLM-RS. </w:t>
      </w:r>
      <w:r w:rsidR="001D484F" w:rsidRPr="00C83C05">
        <w:rPr>
          <w:rFonts w:ascii="Times New Roman" w:hAnsi="Times New Roman"/>
        </w:rPr>
        <w:t>UE is not expected to monitor a PDCCH of which the DMRS is not QCL-ed to any RLM RS. (Mediatek)</w:t>
      </w:r>
    </w:p>
    <w:p w:rsidR="004D4CD2" w:rsidRPr="00F73264" w:rsidRDefault="004D4CD2" w:rsidP="00301E29">
      <w:pPr>
        <w:pStyle w:val="ListParagraph"/>
        <w:numPr>
          <w:ilvl w:val="0"/>
          <w:numId w:val="3"/>
        </w:numPr>
        <w:rPr>
          <w:rFonts w:ascii="Times New Roman" w:hAnsi="Times New Roman"/>
        </w:rPr>
      </w:pPr>
      <w:r w:rsidRPr="00F73264">
        <w:rPr>
          <w:rFonts w:ascii="Times New Roman" w:hAnsi="Times New Roman"/>
        </w:rPr>
        <w:t>RLM-RS configuration should be updated based on the latest activated TCI state indicated SSB/CSI-RS resource for PDCCH monitoring.</w:t>
      </w:r>
      <w:r>
        <w:rPr>
          <w:rFonts w:ascii="Times New Roman" w:hAnsi="Times New Roman"/>
        </w:rPr>
        <w:t xml:space="preserve"> (NTT Docomo)</w:t>
      </w:r>
    </w:p>
    <w:p w:rsidR="001D484F" w:rsidRDefault="001D484F" w:rsidP="001D484F">
      <w:pPr>
        <w:rPr>
          <w:rFonts w:eastAsiaTheme="minorEastAsia"/>
          <w:sz w:val="22"/>
          <w:szCs w:val="22"/>
          <w:lang w:eastAsia="ko-KR"/>
        </w:rPr>
      </w:pPr>
    </w:p>
    <w:p w:rsidR="001E4856" w:rsidRDefault="001E4856" w:rsidP="001D484F">
      <w:pPr>
        <w:rPr>
          <w:rFonts w:eastAsiaTheme="minorEastAsia"/>
          <w:sz w:val="22"/>
          <w:szCs w:val="22"/>
          <w:lang w:eastAsia="ko-KR"/>
        </w:rPr>
      </w:pPr>
    </w:p>
    <w:p w:rsidR="001E4856" w:rsidRPr="00F76B17" w:rsidRDefault="001E4856" w:rsidP="001E4856">
      <w:pPr>
        <w:pStyle w:val="Heading2"/>
        <w:rPr>
          <w:rFonts w:eastAsiaTheme="minorEastAsia"/>
          <w:sz w:val="28"/>
          <w:szCs w:val="22"/>
          <w:lang w:val="en-US" w:eastAsia="ko-KR"/>
        </w:rPr>
      </w:pPr>
      <w:r w:rsidRPr="0093240F">
        <w:rPr>
          <w:rFonts w:eastAsiaTheme="minorEastAsia"/>
          <w:sz w:val="28"/>
          <w:szCs w:val="22"/>
          <w:highlight w:val="lightGray"/>
          <w:lang w:val="en-US" w:eastAsia="ko-KR"/>
        </w:rPr>
        <w:t>2.</w:t>
      </w:r>
      <w:r w:rsidR="0011183D" w:rsidRPr="0093240F">
        <w:rPr>
          <w:rFonts w:eastAsiaTheme="minorEastAsia"/>
          <w:sz w:val="28"/>
          <w:szCs w:val="22"/>
          <w:highlight w:val="lightGray"/>
          <w:lang w:val="en-US" w:eastAsia="ko-KR"/>
        </w:rPr>
        <w:t>4</w:t>
      </w:r>
      <w:r w:rsidRPr="0093240F">
        <w:rPr>
          <w:rFonts w:eastAsiaTheme="minorEastAsia"/>
          <w:sz w:val="28"/>
          <w:szCs w:val="22"/>
          <w:highlight w:val="lightGray"/>
          <w:lang w:val="en-US" w:eastAsia="ko-KR"/>
        </w:rPr>
        <w:t xml:space="preserve"> Minimum number of RLM-RS configuration per BWP </w:t>
      </w:r>
      <w:r w:rsidRPr="0093240F">
        <w:rPr>
          <w:rFonts w:eastAsiaTheme="minorEastAsia"/>
          <w:sz w:val="28"/>
          <w:szCs w:val="22"/>
          <w:highlight w:val="lightGray"/>
          <w:lang w:val="en-US" w:eastAsia="ko-KR"/>
        </w:rPr>
        <w:fldChar w:fldCharType="begin"/>
      </w:r>
      <w:r w:rsidRPr="0093240F">
        <w:rPr>
          <w:rFonts w:eastAsiaTheme="minorEastAsia"/>
          <w:sz w:val="28"/>
          <w:szCs w:val="22"/>
          <w:highlight w:val="lightGray"/>
          <w:lang w:val="en-US" w:eastAsia="ko-KR"/>
        </w:rPr>
        <w:instrText xml:space="preserve"> REF _Ref507029250 \r \h </w:instrText>
      </w:r>
      <w:r w:rsidR="0093240F">
        <w:rPr>
          <w:rFonts w:eastAsiaTheme="minorEastAsia"/>
          <w:sz w:val="28"/>
          <w:szCs w:val="22"/>
          <w:highlight w:val="lightGray"/>
          <w:lang w:val="en-US" w:eastAsia="ko-KR"/>
        </w:rPr>
        <w:instrText xml:space="preserve"> \* MERGEFORMAT </w:instrText>
      </w:r>
      <w:r w:rsidRPr="0093240F">
        <w:rPr>
          <w:rFonts w:eastAsiaTheme="minorEastAsia"/>
          <w:sz w:val="28"/>
          <w:szCs w:val="22"/>
          <w:highlight w:val="lightGray"/>
          <w:lang w:val="en-US" w:eastAsia="ko-KR"/>
        </w:rPr>
      </w:r>
      <w:r w:rsidRPr="0093240F">
        <w:rPr>
          <w:rFonts w:eastAsiaTheme="minorEastAsia"/>
          <w:sz w:val="28"/>
          <w:szCs w:val="22"/>
          <w:highlight w:val="lightGray"/>
          <w:lang w:val="en-US" w:eastAsia="ko-KR"/>
        </w:rPr>
        <w:fldChar w:fldCharType="separate"/>
      </w:r>
      <w:r w:rsidRPr="0093240F">
        <w:rPr>
          <w:rFonts w:eastAsiaTheme="minorEastAsia"/>
          <w:sz w:val="28"/>
          <w:szCs w:val="22"/>
          <w:highlight w:val="lightGray"/>
          <w:lang w:val="en-US" w:eastAsia="ko-KR"/>
        </w:rPr>
        <w:t>[7]</w:t>
      </w:r>
      <w:r w:rsidRPr="0093240F">
        <w:rPr>
          <w:rFonts w:eastAsiaTheme="minorEastAsia"/>
          <w:sz w:val="28"/>
          <w:szCs w:val="22"/>
          <w:highlight w:val="lightGray"/>
          <w:lang w:val="en-US" w:eastAsia="ko-KR"/>
        </w:rPr>
        <w:fldChar w:fldCharType="end"/>
      </w:r>
    </w:p>
    <w:p w:rsidR="001E4856" w:rsidRDefault="00794FAA" w:rsidP="001D484F">
      <w:pPr>
        <w:rPr>
          <w:rFonts w:eastAsiaTheme="minorEastAsia"/>
          <w:sz w:val="22"/>
          <w:szCs w:val="22"/>
          <w:lang w:eastAsia="ko-KR"/>
        </w:rPr>
      </w:pPr>
      <w:r>
        <w:rPr>
          <w:rFonts w:eastAsiaTheme="minorEastAsia"/>
          <w:sz w:val="22"/>
          <w:szCs w:val="22"/>
          <w:lang w:eastAsia="ko-KR"/>
        </w:rPr>
        <w:tab/>
      </w:r>
      <w:r w:rsidRPr="00794FAA">
        <w:rPr>
          <w:rFonts w:eastAsiaTheme="minorEastAsia"/>
          <w:sz w:val="22"/>
          <w:szCs w:val="22"/>
          <w:lang w:eastAsia="ko-KR"/>
        </w:rPr>
        <w:t>During last RAN1 ad-hoc meeting, it has been agreed that at most X RLM RS resources can be configured per each BWP in order to facilitate the UE to perform RLM measurement within the activated BWP. However, it is still not concluded whether at least one RLM-RS resource is configured.</w:t>
      </w:r>
    </w:p>
    <w:p w:rsidR="00F73EAE" w:rsidRDefault="00F73EAE" w:rsidP="00F73EAE">
      <w:pPr>
        <w:rPr>
          <w:rFonts w:eastAsiaTheme="minorEastAsia"/>
          <w:sz w:val="22"/>
          <w:szCs w:val="22"/>
          <w:lang w:eastAsia="ko-KR"/>
        </w:rPr>
      </w:pPr>
      <w:r w:rsidRPr="0093240F">
        <w:rPr>
          <w:rFonts w:eastAsiaTheme="minorEastAsia"/>
          <w:sz w:val="22"/>
          <w:szCs w:val="22"/>
          <w:lang w:eastAsia="ko-KR"/>
        </w:rPr>
        <w:t>Continue discussion on the following proposals:</w:t>
      </w:r>
      <w:r>
        <w:rPr>
          <w:rFonts w:eastAsiaTheme="minorEastAsia"/>
          <w:sz w:val="22"/>
          <w:szCs w:val="22"/>
          <w:lang w:eastAsia="ko-KR"/>
        </w:rPr>
        <w:t xml:space="preserve"> </w:t>
      </w:r>
    </w:p>
    <w:p w:rsidR="007724E2" w:rsidRPr="00F73EAE" w:rsidRDefault="00F73EAE" w:rsidP="00301E29">
      <w:pPr>
        <w:pStyle w:val="ListParagraph"/>
        <w:numPr>
          <w:ilvl w:val="0"/>
          <w:numId w:val="3"/>
        </w:numPr>
        <w:rPr>
          <w:rFonts w:ascii="Times New Roman" w:hAnsi="Times New Roman"/>
        </w:rPr>
      </w:pPr>
      <w:r w:rsidRPr="00F73EAE">
        <w:rPr>
          <w:rFonts w:ascii="Times New Roman" w:hAnsi="Times New Roman"/>
        </w:rPr>
        <w:lastRenderedPageBreak/>
        <w:t>At least 1 RLM RS resources sha</w:t>
      </w:r>
      <w:r>
        <w:rPr>
          <w:rFonts w:ascii="Times New Roman" w:hAnsi="Times New Roman"/>
        </w:rPr>
        <w:t>ll be configured per each BWP (OPPO)</w:t>
      </w:r>
    </w:p>
    <w:p w:rsidR="004D5FE9" w:rsidRDefault="004D5FE9" w:rsidP="00D712D9">
      <w:pPr>
        <w:rPr>
          <w:rFonts w:eastAsiaTheme="minorEastAsia"/>
          <w:sz w:val="22"/>
          <w:szCs w:val="22"/>
          <w:lang w:eastAsia="ko-KR"/>
        </w:rPr>
      </w:pPr>
    </w:p>
    <w:p w:rsidR="0093240F" w:rsidRDefault="0093240F" w:rsidP="00D712D9">
      <w:pPr>
        <w:rPr>
          <w:rFonts w:eastAsiaTheme="minorEastAsia"/>
          <w:sz w:val="22"/>
          <w:szCs w:val="22"/>
          <w:lang w:eastAsia="ko-KR"/>
        </w:rPr>
      </w:pPr>
      <w:r>
        <w:rPr>
          <w:rFonts w:eastAsiaTheme="minorEastAsia"/>
          <w:sz w:val="22"/>
          <w:szCs w:val="22"/>
          <w:lang w:eastAsia="ko-KR"/>
        </w:rPr>
        <w:t>Similar discussion took place in RAN1 2018 Ad-hoc #1, and it was clear that there was no consensus to define a minimal value for the number of configured RLM RS. Therefore, it is suggested to conclude this issue with defining additional requirements on the number of configured RLM RS..</w:t>
      </w:r>
    </w:p>
    <w:p w:rsidR="0093240F" w:rsidRDefault="0093240F" w:rsidP="00D712D9">
      <w:pPr>
        <w:rPr>
          <w:rFonts w:eastAsiaTheme="minorEastAsia"/>
          <w:sz w:val="22"/>
          <w:szCs w:val="22"/>
          <w:lang w:eastAsia="ko-KR"/>
        </w:rPr>
      </w:pPr>
    </w:p>
    <w:p w:rsidR="004A0097" w:rsidRDefault="004A0097" w:rsidP="00D712D9">
      <w:pPr>
        <w:rPr>
          <w:rFonts w:eastAsiaTheme="minorEastAsia"/>
          <w:sz w:val="22"/>
          <w:szCs w:val="22"/>
          <w:lang w:eastAsia="ko-KR"/>
        </w:rPr>
      </w:pPr>
    </w:p>
    <w:p w:rsidR="00E1367F" w:rsidRPr="00F76B17" w:rsidRDefault="00E1367F" w:rsidP="00E1367F">
      <w:pPr>
        <w:pStyle w:val="Heading2"/>
        <w:rPr>
          <w:rFonts w:eastAsiaTheme="minorEastAsia"/>
          <w:sz w:val="28"/>
          <w:szCs w:val="22"/>
          <w:lang w:val="en-US" w:eastAsia="ko-KR"/>
        </w:rPr>
      </w:pPr>
      <w:r w:rsidRPr="00552321">
        <w:rPr>
          <w:rFonts w:eastAsiaTheme="minorEastAsia"/>
          <w:sz w:val="28"/>
          <w:szCs w:val="22"/>
          <w:lang w:val="en-US" w:eastAsia="ko-KR"/>
        </w:rPr>
        <w:t>2.</w:t>
      </w:r>
      <w:r w:rsidR="0086723D" w:rsidRPr="00552321">
        <w:rPr>
          <w:rFonts w:eastAsiaTheme="minorEastAsia"/>
          <w:sz w:val="28"/>
          <w:szCs w:val="22"/>
          <w:lang w:val="en-US" w:eastAsia="ko-KR"/>
        </w:rPr>
        <w:t>5</w:t>
      </w:r>
      <w:r w:rsidRPr="00552321">
        <w:rPr>
          <w:rFonts w:eastAsiaTheme="minorEastAsia"/>
          <w:sz w:val="28"/>
          <w:szCs w:val="22"/>
          <w:lang w:val="en-US" w:eastAsia="ko-KR"/>
        </w:rPr>
        <w:t xml:space="preserve"> QCL configuration for RLM-RS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_Ref507029250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[7]</w:t>
      </w:r>
      <w:r w:rsidRPr="00552321">
        <w:rPr>
          <w:rFonts w:eastAsiaTheme="minorEastAsia"/>
          <w:sz w:val="28"/>
          <w:szCs w:val="22"/>
          <w:lang w:val="en-US" w:eastAsia="ko-KR"/>
        </w:rPr>
        <w:fldChar w:fldCharType="end"/>
      </w:r>
      <w:r w:rsidR="00B12885" w:rsidRPr="00552321">
        <w:rPr>
          <w:rFonts w:eastAsiaTheme="minorEastAsia"/>
          <w:sz w:val="28"/>
          <w:szCs w:val="22"/>
          <w:lang w:val="en-US" w:eastAsia="ko-KR"/>
        </w:rPr>
        <w:fldChar w:fldCharType="begin"/>
      </w:r>
      <w:r w:rsidR="00B12885" w:rsidRPr="00552321">
        <w:rPr>
          <w:rFonts w:eastAsiaTheme="minorEastAsia"/>
          <w:sz w:val="28"/>
          <w:szCs w:val="22"/>
          <w:lang w:val="en-US" w:eastAsia="ko-KR"/>
        </w:rPr>
        <w:instrText xml:space="preserve"> REF _Ref507057140 \r \h </w:instrText>
      </w:r>
      <w:r w:rsidR="00EF2A20" w:rsidRPr="00552321">
        <w:rPr>
          <w:rFonts w:eastAsiaTheme="minorEastAsia"/>
          <w:sz w:val="28"/>
          <w:szCs w:val="22"/>
          <w:lang w:val="en-US" w:eastAsia="ko-KR"/>
        </w:rPr>
        <w:instrText xml:space="preserve"> \* MERGEFORMAT </w:instrText>
      </w:r>
      <w:r w:rsidR="00B12885" w:rsidRPr="00552321">
        <w:rPr>
          <w:rFonts w:eastAsiaTheme="minorEastAsia"/>
          <w:sz w:val="28"/>
          <w:szCs w:val="22"/>
          <w:lang w:val="en-US" w:eastAsia="ko-KR"/>
        </w:rPr>
      </w:r>
      <w:r w:rsidR="00B12885" w:rsidRPr="00552321">
        <w:rPr>
          <w:rFonts w:eastAsiaTheme="minorEastAsia"/>
          <w:sz w:val="28"/>
          <w:szCs w:val="22"/>
          <w:lang w:val="en-US" w:eastAsia="ko-KR"/>
        </w:rPr>
        <w:fldChar w:fldCharType="separate"/>
      </w:r>
      <w:r w:rsidR="00B12885" w:rsidRPr="00552321">
        <w:rPr>
          <w:rFonts w:eastAsiaTheme="minorEastAsia"/>
          <w:sz w:val="28"/>
          <w:szCs w:val="22"/>
          <w:lang w:val="en-US" w:eastAsia="ko-KR"/>
        </w:rPr>
        <w:t>[12]</w:t>
      </w:r>
      <w:r w:rsidR="00B12885" w:rsidRPr="00552321">
        <w:rPr>
          <w:rFonts w:eastAsiaTheme="minorEastAsia"/>
          <w:sz w:val="28"/>
          <w:szCs w:val="22"/>
          <w:lang w:val="en-US" w:eastAsia="ko-KR"/>
        </w:rPr>
        <w:fldChar w:fldCharType="end"/>
      </w:r>
    </w:p>
    <w:p w:rsidR="00E1367F" w:rsidRDefault="00E1367F" w:rsidP="00D712D9">
      <w:pPr>
        <w:rPr>
          <w:rFonts w:eastAsiaTheme="minorEastAsia"/>
          <w:sz w:val="22"/>
          <w:szCs w:val="22"/>
          <w:lang w:eastAsia="ko-KR"/>
        </w:rPr>
      </w:pPr>
      <w:r>
        <w:rPr>
          <w:rFonts w:eastAsiaTheme="minorEastAsia"/>
          <w:sz w:val="22"/>
          <w:szCs w:val="22"/>
          <w:lang w:eastAsia="ko-KR"/>
        </w:rPr>
        <w:tab/>
        <w:t>According to the offline discussion in the last RAN1 meeting, QCL parameter could be potentially configured for RLM-RS. A company requested to further clarify the QCL parameter configuration, especially the QCL configuration between RLM-RS that belong to different BWPs.</w:t>
      </w:r>
    </w:p>
    <w:p w:rsidR="00EA4FB9" w:rsidRDefault="0093240F" w:rsidP="00EA4FB9">
      <w:pPr>
        <w:rPr>
          <w:rFonts w:eastAsiaTheme="minorEastAsia"/>
          <w:sz w:val="22"/>
          <w:szCs w:val="22"/>
          <w:lang w:eastAsia="ko-KR"/>
        </w:rPr>
      </w:pPr>
      <w:r w:rsidRPr="0093240F">
        <w:rPr>
          <w:rFonts w:eastAsiaTheme="minorEastAsia"/>
          <w:sz w:val="22"/>
          <w:szCs w:val="22"/>
          <w:lang w:eastAsia="ko-KR"/>
        </w:rPr>
        <w:t>F</w:t>
      </w:r>
      <w:r w:rsidR="00EA4FB9" w:rsidRPr="0093240F">
        <w:rPr>
          <w:rFonts w:eastAsiaTheme="minorEastAsia"/>
          <w:sz w:val="22"/>
          <w:szCs w:val="22"/>
          <w:lang w:eastAsia="ko-KR"/>
        </w:rPr>
        <w:t>ollowing proposals</w:t>
      </w:r>
      <w:r w:rsidRPr="0093240F">
        <w:rPr>
          <w:rFonts w:eastAsiaTheme="minorEastAsia"/>
          <w:sz w:val="22"/>
          <w:szCs w:val="22"/>
          <w:lang w:eastAsia="ko-KR"/>
        </w:rPr>
        <w:t xml:space="preserve"> were discussed:</w:t>
      </w:r>
    </w:p>
    <w:p w:rsidR="00EA4FB9" w:rsidRDefault="00EA4FB9" w:rsidP="00301E29">
      <w:pPr>
        <w:pStyle w:val="ListParagraph"/>
        <w:numPr>
          <w:ilvl w:val="0"/>
          <w:numId w:val="3"/>
        </w:numPr>
        <w:rPr>
          <w:rFonts w:ascii="Times New Roman" w:hAnsi="Times New Roman"/>
        </w:rPr>
      </w:pPr>
      <w:r w:rsidRPr="00EA4FB9">
        <w:rPr>
          <w:rFonts w:ascii="Times New Roman" w:hAnsi="Times New Roman" w:hint="eastAsia"/>
        </w:rPr>
        <w:t>QCL of RLM-RSs in different BWPs of the Pcell/PScell can be configured for the UE</w:t>
      </w:r>
      <w:r>
        <w:rPr>
          <w:rFonts w:ascii="Times New Roman" w:hAnsi="Times New Roman"/>
        </w:rPr>
        <w:t xml:space="preserve"> (OPPO)</w:t>
      </w:r>
    </w:p>
    <w:p w:rsidR="00B12885" w:rsidRDefault="00B12885" w:rsidP="00301E29">
      <w:pPr>
        <w:pStyle w:val="ListParagraph"/>
        <w:numPr>
          <w:ilvl w:val="0"/>
          <w:numId w:val="3"/>
        </w:numPr>
        <w:rPr>
          <w:rFonts w:ascii="Times New Roman" w:hAnsi="Times New Roman"/>
        </w:rPr>
      </w:pPr>
      <w:r w:rsidRPr="00B12885">
        <w:rPr>
          <w:rFonts w:ascii="Times New Roman" w:hAnsi="Times New Roman"/>
        </w:rPr>
        <w:t>gNB can indicate spatial QCL relationship among RLM-RS resources of different BWPs.</w:t>
      </w:r>
      <w:r>
        <w:rPr>
          <w:rFonts w:ascii="Times New Roman" w:hAnsi="Times New Roman"/>
        </w:rPr>
        <w:t xml:space="preserve"> (Motorola, Lenevo)</w:t>
      </w:r>
    </w:p>
    <w:p w:rsidR="00C84AC6" w:rsidRDefault="00C84AC6" w:rsidP="00C84AC6"/>
    <w:p w:rsidR="0093240F" w:rsidRPr="000E6938" w:rsidRDefault="0093240F" w:rsidP="0093240F">
      <w:pPr>
        <w:rPr>
          <w:sz w:val="22"/>
          <w:szCs w:val="22"/>
          <w:lang w:eastAsia="x-none"/>
        </w:rPr>
      </w:pPr>
      <w:r w:rsidRPr="000E6938">
        <w:rPr>
          <w:sz w:val="22"/>
          <w:szCs w:val="22"/>
          <w:u w:val="single"/>
          <w:lang w:eastAsia="x-none"/>
        </w:rPr>
        <w:t>Conclusions</w:t>
      </w:r>
      <w:r w:rsidRPr="000E6938">
        <w:rPr>
          <w:sz w:val="22"/>
          <w:szCs w:val="22"/>
          <w:lang w:eastAsia="x-none"/>
        </w:rPr>
        <w:t>:</w:t>
      </w:r>
    </w:p>
    <w:p w:rsidR="0093240F" w:rsidRPr="000E6938" w:rsidRDefault="0093240F" w:rsidP="00301E29">
      <w:pPr>
        <w:numPr>
          <w:ilvl w:val="0"/>
          <w:numId w:val="11"/>
        </w:numPr>
        <w:overflowPunct/>
        <w:autoSpaceDE/>
        <w:autoSpaceDN/>
        <w:adjustRightInd/>
        <w:spacing w:after="0"/>
        <w:textAlignment w:val="auto"/>
        <w:rPr>
          <w:sz w:val="22"/>
          <w:szCs w:val="22"/>
          <w:lang w:eastAsia="x-none"/>
        </w:rPr>
      </w:pPr>
      <w:r w:rsidRPr="000E6938">
        <w:rPr>
          <w:sz w:val="22"/>
          <w:szCs w:val="22"/>
          <w:lang w:eastAsia="x-none"/>
        </w:rPr>
        <w:t xml:space="preserve">No RRC configuration involvement in determining whether or not </w:t>
      </w:r>
      <w:r w:rsidRPr="000E6938">
        <w:rPr>
          <w:rFonts w:hint="eastAsia"/>
          <w:sz w:val="22"/>
          <w:szCs w:val="22"/>
        </w:rPr>
        <w:t xml:space="preserve">QCL of RLM-RSs in </w:t>
      </w:r>
      <w:r w:rsidRPr="000E6938">
        <w:rPr>
          <w:sz w:val="22"/>
          <w:szCs w:val="22"/>
        </w:rPr>
        <w:t>two or more different</w:t>
      </w:r>
      <w:r w:rsidRPr="000E6938">
        <w:rPr>
          <w:rFonts w:hint="eastAsia"/>
          <w:sz w:val="22"/>
          <w:szCs w:val="22"/>
        </w:rPr>
        <w:t xml:space="preserve"> BWPs of the Pcell/PScell</w:t>
      </w:r>
      <w:r w:rsidRPr="000E6938">
        <w:rPr>
          <w:sz w:val="22"/>
          <w:szCs w:val="22"/>
        </w:rPr>
        <w:t xml:space="preserve"> is assumed by the UE</w:t>
      </w:r>
    </w:p>
    <w:p w:rsidR="0093240F" w:rsidRPr="000E6938" w:rsidRDefault="0093240F" w:rsidP="00301E29">
      <w:pPr>
        <w:numPr>
          <w:ilvl w:val="1"/>
          <w:numId w:val="11"/>
        </w:numPr>
        <w:overflowPunct/>
        <w:autoSpaceDE/>
        <w:autoSpaceDN/>
        <w:adjustRightInd/>
        <w:spacing w:after="0"/>
        <w:textAlignment w:val="auto"/>
        <w:rPr>
          <w:sz w:val="22"/>
          <w:szCs w:val="22"/>
          <w:highlight w:val="yellow"/>
          <w:lang w:eastAsia="x-none"/>
        </w:rPr>
      </w:pPr>
      <w:r w:rsidRPr="000E6938">
        <w:rPr>
          <w:sz w:val="22"/>
          <w:szCs w:val="22"/>
          <w:highlight w:val="yellow"/>
          <w:lang w:eastAsia="x-none"/>
        </w:rPr>
        <w:t>Discuss further offline whehther QCL is always assumed or no-QCL is always assumed</w:t>
      </w:r>
    </w:p>
    <w:p w:rsidR="00C84AC6" w:rsidRDefault="00C84AC6" w:rsidP="00C84AC6"/>
    <w:p w:rsidR="00C84AC6" w:rsidRDefault="0087400E" w:rsidP="00C84AC6">
      <w:r w:rsidRPr="0087400E">
        <w:rPr>
          <w:highlight w:val="cyan"/>
        </w:rPr>
        <w:t>Suggested Conclusion:</w:t>
      </w:r>
    </w:p>
    <w:p w:rsidR="0087400E" w:rsidRPr="0087400E" w:rsidRDefault="0087400E" w:rsidP="0087400E">
      <w:pPr>
        <w:pStyle w:val="ListParagraph"/>
        <w:numPr>
          <w:ilvl w:val="0"/>
          <w:numId w:val="26"/>
        </w:numPr>
        <w:rPr>
          <w:rFonts w:ascii="Times New Roman" w:hAnsi="Times New Roman"/>
        </w:rPr>
      </w:pPr>
      <w:r w:rsidRPr="0087400E">
        <w:rPr>
          <w:rFonts w:ascii="Times New Roman" w:hAnsi="Times New Roman"/>
        </w:rPr>
        <w:t>Given that QCL signaling is optionally signaled by network, no-QCL assumption should be baseline.</w:t>
      </w:r>
    </w:p>
    <w:p w:rsidR="0087400E" w:rsidRDefault="0087400E" w:rsidP="00C84AC6"/>
    <w:p w:rsidR="00F36478" w:rsidRPr="00C84AC6" w:rsidRDefault="00F36478" w:rsidP="00C84AC6">
      <w:bookmarkStart w:id="0" w:name="_GoBack"/>
      <w:bookmarkEnd w:id="0"/>
    </w:p>
    <w:p w:rsidR="00FF0AE3" w:rsidRPr="00F76B17" w:rsidRDefault="00FF0AE3" w:rsidP="00FF0AE3">
      <w:pPr>
        <w:pStyle w:val="Heading2"/>
        <w:rPr>
          <w:rFonts w:eastAsiaTheme="minorEastAsia"/>
          <w:sz w:val="28"/>
          <w:szCs w:val="22"/>
          <w:lang w:val="en-US" w:eastAsia="ko-KR"/>
        </w:rPr>
      </w:pPr>
      <w:r w:rsidRPr="00552321">
        <w:rPr>
          <w:rFonts w:eastAsiaTheme="minorEastAsia"/>
          <w:sz w:val="28"/>
          <w:szCs w:val="22"/>
          <w:lang w:val="en-US" w:eastAsia="ko-KR"/>
        </w:rPr>
        <w:t>2.</w:t>
      </w:r>
      <w:r w:rsidR="0053635B" w:rsidRPr="00552321">
        <w:rPr>
          <w:rFonts w:eastAsiaTheme="minorEastAsia"/>
          <w:sz w:val="28"/>
          <w:szCs w:val="22"/>
          <w:lang w:val="en-US" w:eastAsia="ko-KR"/>
        </w:rPr>
        <w:t>6</w:t>
      </w:r>
      <w:r w:rsidRPr="00552321">
        <w:rPr>
          <w:rFonts w:eastAsiaTheme="minorEastAsia"/>
          <w:sz w:val="28"/>
          <w:szCs w:val="22"/>
          <w:lang w:val="en-US" w:eastAsia="ko-KR"/>
        </w:rPr>
        <w:t xml:space="preserve"> RLM</w:t>
      </w:r>
      <w:r w:rsidR="00755456" w:rsidRPr="00552321">
        <w:rPr>
          <w:rFonts w:eastAsiaTheme="minorEastAsia"/>
          <w:sz w:val="28"/>
          <w:szCs w:val="22"/>
          <w:lang w:val="en-US" w:eastAsia="ko-KR"/>
        </w:rPr>
        <w:t xml:space="preserve"> procedure and configuration related to multiple BWP</w:t>
      </w:r>
      <w:r w:rsidRPr="00552321">
        <w:rPr>
          <w:rFonts w:eastAsiaTheme="minorEastAsia"/>
          <w:sz w:val="28"/>
          <w:szCs w:val="22"/>
          <w:lang w:val="en-US" w:eastAsia="ko-KR"/>
        </w:rPr>
        <w:t xml:space="preserve">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_Ref507029250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[7]</w:t>
      </w:r>
      <w:r w:rsidRPr="00552321">
        <w:rPr>
          <w:rFonts w:eastAsiaTheme="minorEastAsia"/>
          <w:sz w:val="28"/>
          <w:szCs w:val="22"/>
          <w:lang w:val="en-US" w:eastAsia="ko-KR"/>
        </w:rPr>
        <w:fldChar w:fldCharType="end"/>
      </w:r>
      <w:r w:rsidR="00B12885" w:rsidRPr="00552321">
        <w:rPr>
          <w:rFonts w:eastAsiaTheme="minorEastAsia"/>
          <w:sz w:val="28"/>
          <w:szCs w:val="22"/>
          <w:lang w:val="en-US" w:eastAsia="ko-KR"/>
        </w:rPr>
        <w:fldChar w:fldCharType="begin"/>
      </w:r>
      <w:r w:rsidR="00B12885" w:rsidRPr="00552321">
        <w:rPr>
          <w:rFonts w:eastAsiaTheme="minorEastAsia"/>
          <w:sz w:val="28"/>
          <w:szCs w:val="22"/>
          <w:lang w:val="en-US" w:eastAsia="ko-KR"/>
        </w:rPr>
        <w:instrText xml:space="preserve"> REF _Ref507057140 \r \h </w:instrText>
      </w:r>
      <w:r w:rsidR="00EF2A20" w:rsidRPr="00552321">
        <w:rPr>
          <w:rFonts w:eastAsiaTheme="minorEastAsia"/>
          <w:sz w:val="28"/>
          <w:szCs w:val="22"/>
          <w:lang w:val="en-US" w:eastAsia="ko-KR"/>
        </w:rPr>
        <w:instrText xml:space="preserve"> \* MERGEFORMAT </w:instrText>
      </w:r>
      <w:r w:rsidR="00B12885" w:rsidRPr="00552321">
        <w:rPr>
          <w:rFonts w:eastAsiaTheme="minorEastAsia"/>
          <w:sz w:val="28"/>
          <w:szCs w:val="22"/>
          <w:lang w:val="en-US" w:eastAsia="ko-KR"/>
        </w:rPr>
      </w:r>
      <w:r w:rsidR="00B12885" w:rsidRPr="00552321">
        <w:rPr>
          <w:rFonts w:eastAsiaTheme="minorEastAsia"/>
          <w:sz w:val="28"/>
          <w:szCs w:val="22"/>
          <w:lang w:val="en-US" w:eastAsia="ko-KR"/>
        </w:rPr>
        <w:fldChar w:fldCharType="separate"/>
      </w:r>
      <w:r w:rsidR="00B12885" w:rsidRPr="00552321">
        <w:rPr>
          <w:rFonts w:eastAsiaTheme="minorEastAsia"/>
          <w:sz w:val="28"/>
          <w:szCs w:val="22"/>
          <w:lang w:val="en-US" w:eastAsia="ko-KR"/>
        </w:rPr>
        <w:t>[12]</w:t>
      </w:r>
      <w:r w:rsidR="00B12885" w:rsidRPr="00552321">
        <w:rPr>
          <w:rFonts w:eastAsiaTheme="minorEastAsia"/>
          <w:sz w:val="28"/>
          <w:szCs w:val="22"/>
          <w:lang w:val="en-US" w:eastAsia="ko-KR"/>
        </w:rPr>
        <w:fldChar w:fldCharType="end"/>
      </w:r>
    </w:p>
    <w:p w:rsidR="00755456" w:rsidRDefault="00AA36F7" w:rsidP="00D712D9">
      <w:pPr>
        <w:rPr>
          <w:rFonts w:eastAsiaTheme="minorEastAsia"/>
          <w:sz w:val="22"/>
          <w:szCs w:val="22"/>
          <w:lang w:eastAsia="ko-KR"/>
        </w:rPr>
      </w:pPr>
      <w:r>
        <w:rPr>
          <w:rFonts w:eastAsiaTheme="minorEastAsia"/>
          <w:sz w:val="22"/>
          <w:szCs w:val="22"/>
          <w:lang w:eastAsia="ko-KR"/>
        </w:rPr>
        <w:tab/>
      </w:r>
      <w:r w:rsidR="00755456">
        <w:rPr>
          <w:rFonts w:eastAsiaTheme="minorEastAsia"/>
          <w:sz w:val="22"/>
          <w:szCs w:val="22"/>
          <w:lang w:eastAsia="ko-KR"/>
        </w:rPr>
        <w:t xml:space="preserve">Some question on the RLM procedure and configuration related to multiple BWP configuration has been raised by companies. </w:t>
      </w:r>
    </w:p>
    <w:p w:rsidR="00EA4FB9" w:rsidRDefault="00B12885" w:rsidP="00755456">
      <w:pPr>
        <w:ind w:firstLine="288"/>
        <w:rPr>
          <w:rFonts w:eastAsiaTheme="minorEastAsia"/>
          <w:sz w:val="22"/>
          <w:szCs w:val="22"/>
          <w:lang w:eastAsia="ko-KR"/>
        </w:rPr>
      </w:pPr>
      <w:r>
        <w:rPr>
          <w:rFonts w:eastAsiaTheme="minorEastAsia"/>
          <w:sz w:val="22"/>
          <w:szCs w:val="22"/>
          <w:lang w:eastAsia="ko-KR"/>
        </w:rPr>
        <w:t>One of the potential issue is</w:t>
      </w:r>
      <w:r w:rsidR="00AA36F7">
        <w:rPr>
          <w:rFonts w:eastAsiaTheme="minorEastAsia"/>
          <w:sz w:val="22"/>
          <w:szCs w:val="22"/>
          <w:lang w:eastAsia="ko-KR"/>
        </w:rPr>
        <w:t>When RLM-RS for different BWP are configured with potentially different periodicity and time offset, UE may not be able to measure certain RLM-RS during dynamic switching of BWPs. A company has proposed some restriction on the configuration of the RLM-RS for different BWP to align the RLM-RS for all configured BWPs.</w:t>
      </w:r>
    </w:p>
    <w:p w:rsidR="00212F34" w:rsidRDefault="00D50D5E" w:rsidP="00D712D9">
      <w:pPr>
        <w:rPr>
          <w:rFonts w:eastAsiaTheme="minorEastAsia"/>
          <w:sz w:val="22"/>
          <w:szCs w:val="22"/>
          <w:lang w:eastAsia="ko-KR"/>
        </w:rPr>
      </w:pPr>
      <w:r>
        <w:rPr>
          <w:rFonts w:eastAsiaTheme="minorEastAsia"/>
          <w:sz w:val="22"/>
          <w:szCs w:val="22"/>
          <w:lang w:eastAsia="ko-KR"/>
        </w:rPr>
        <w:t>Conclusion (from Chairman):</w:t>
      </w:r>
    </w:p>
    <w:p w:rsidR="00D50D5E" w:rsidRDefault="00D50D5E" w:rsidP="00D50D5E">
      <w:pPr>
        <w:pStyle w:val="ListParagraph"/>
        <w:numPr>
          <w:ilvl w:val="0"/>
          <w:numId w:val="3"/>
        </w:numPr>
        <w:rPr>
          <w:rFonts w:ascii="Times New Roman" w:hAnsi="Times New Roman"/>
        </w:rPr>
      </w:pPr>
      <w:r>
        <w:rPr>
          <w:rFonts w:ascii="Times New Roman" w:hAnsi="Times New Roman"/>
        </w:rPr>
        <w:t>The following operation is clear from current specification:</w:t>
      </w:r>
    </w:p>
    <w:p w:rsidR="00D50D5E" w:rsidRDefault="00D50D5E" w:rsidP="00D50D5E">
      <w:pPr>
        <w:pStyle w:val="ListParagraph"/>
        <w:numPr>
          <w:ilvl w:val="1"/>
          <w:numId w:val="3"/>
        </w:numPr>
        <w:rPr>
          <w:rFonts w:ascii="Times New Roman" w:hAnsi="Times New Roman"/>
        </w:rPr>
      </w:pPr>
      <w:r w:rsidRPr="00755456">
        <w:rPr>
          <w:rFonts w:ascii="Times New Roman" w:hAnsi="Times New Roman"/>
        </w:rPr>
        <w:t>RLM IS or OOS status should be assessed based on the RLM resource set for the current active BWP.</w:t>
      </w:r>
    </w:p>
    <w:p w:rsidR="00D50D5E" w:rsidRDefault="00D50D5E" w:rsidP="00D712D9">
      <w:pPr>
        <w:rPr>
          <w:rFonts w:eastAsiaTheme="minorEastAsia"/>
          <w:sz w:val="22"/>
          <w:szCs w:val="22"/>
          <w:lang w:eastAsia="ko-KR"/>
        </w:rPr>
      </w:pPr>
    </w:p>
    <w:p w:rsidR="00D50D5E" w:rsidRDefault="00D50D5E" w:rsidP="00D712D9">
      <w:pPr>
        <w:rPr>
          <w:rFonts w:eastAsiaTheme="minorEastAsia"/>
          <w:sz w:val="22"/>
          <w:szCs w:val="22"/>
          <w:lang w:eastAsia="ko-KR"/>
        </w:rPr>
      </w:pPr>
      <w:r>
        <w:rPr>
          <w:rFonts w:eastAsiaTheme="minorEastAsia"/>
          <w:sz w:val="22"/>
          <w:szCs w:val="22"/>
          <w:lang w:eastAsia="ko-KR"/>
        </w:rPr>
        <w:t>Suggested Conclusion:</w:t>
      </w:r>
    </w:p>
    <w:p w:rsidR="00D50D5E" w:rsidRDefault="00D50D5E" w:rsidP="00D50D5E">
      <w:pPr>
        <w:pStyle w:val="ListParagraph"/>
        <w:numPr>
          <w:ilvl w:val="0"/>
          <w:numId w:val="25"/>
        </w:numPr>
        <w:rPr>
          <w:rFonts w:ascii="Times New Roman" w:eastAsiaTheme="minorEastAsia" w:hAnsi="Times New Roman"/>
          <w:lang w:eastAsia="ko-KR"/>
        </w:rPr>
      </w:pPr>
      <w:r w:rsidRPr="00D50D5E">
        <w:rPr>
          <w:rFonts w:ascii="Times New Roman" w:eastAsiaTheme="minorEastAsia" w:hAnsi="Times New Roman"/>
          <w:lang w:eastAsia="ko-KR"/>
        </w:rPr>
        <w:lastRenderedPageBreak/>
        <w:t>Counter related aspects of RLM is RAN2 specification and therefore should be discussed in RAN2</w:t>
      </w:r>
      <w:r>
        <w:rPr>
          <w:rFonts w:ascii="Times New Roman" w:eastAsiaTheme="minorEastAsia" w:hAnsi="Times New Roman"/>
          <w:lang w:eastAsia="ko-KR"/>
        </w:rPr>
        <w:t>. Propose to skip the discussion regarding the following proposal:</w:t>
      </w:r>
    </w:p>
    <w:p w:rsidR="00D50D5E" w:rsidRPr="00FF0AE3" w:rsidRDefault="00D50D5E" w:rsidP="00D50D5E">
      <w:pPr>
        <w:pStyle w:val="ListParagraph"/>
        <w:numPr>
          <w:ilvl w:val="1"/>
          <w:numId w:val="25"/>
        </w:numPr>
        <w:rPr>
          <w:rFonts w:ascii="Times New Roman" w:hAnsi="Times New Roman"/>
        </w:rPr>
      </w:pPr>
      <w:r w:rsidRPr="00755456">
        <w:rPr>
          <w:rFonts w:ascii="Times New Roman" w:hAnsi="Times New Roman"/>
        </w:rPr>
        <w:t>UE maintains one IS counter and one OOS counter per RLM cell for radio link failure related procedure.</w:t>
      </w:r>
    </w:p>
    <w:p w:rsidR="00D50D5E" w:rsidRDefault="00D50D5E"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p>
    <w:p w:rsidR="00FF0AE3" w:rsidRDefault="00FF0AE3" w:rsidP="00301E29">
      <w:pPr>
        <w:pStyle w:val="ListParagraph"/>
        <w:numPr>
          <w:ilvl w:val="0"/>
          <w:numId w:val="3"/>
        </w:numPr>
        <w:rPr>
          <w:rFonts w:ascii="Times New Roman" w:hAnsi="Times New Roman"/>
        </w:rPr>
      </w:pPr>
      <w:r>
        <w:rPr>
          <w:rFonts w:ascii="Times New Roman" w:hAnsi="Times New Roman"/>
        </w:rPr>
        <w:t>P</w:t>
      </w:r>
      <w:r w:rsidRPr="00FF0AE3">
        <w:rPr>
          <w:rFonts w:ascii="Times New Roman" w:hAnsi="Times New Roman"/>
        </w:rPr>
        <w:t>ropose</w:t>
      </w:r>
      <w:r>
        <w:rPr>
          <w:rFonts w:ascii="Times New Roman" w:hAnsi="Times New Roman"/>
        </w:rPr>
        <w:t>s</w:t>
      </w:r>
      <w:r w:rsidRPr="00FF0AE3">
        <w:rPr>
          <w:rFonts w:ascii="Times New Roman" w:hAnsi="Times New Roman"/>
        </w:rPr>
        <w:t xml:space="preserve"> to configure the RLM-RSs for a beam with same periodicity &amp; time offset in different BWPs. (OPPO)</w:t>
      </w:r>
    </w:p>
    <w:p w:rsidR="00EA4FB9" w:rsidRDefault="00EA4FB9" w:rsidP="00D712D9">
      <w:pPr>
        <w:rPr>
          <w:rFonts w:eastAsiaTheme="minorEastAsia"/>
          <w:sz w:val="22"/>
          <w:szCs w:val="22"/>
          <w:lang w:eastAsia="ko-KR"/>
        </w:rPr>
      </w:pPr>
    </w:p>
    <w:p w:rsidR="00552321" w:rsidRDefault="00552321" w:rsidP="00D712D9">
      <w:pPr>
        <w:rPr>
          <w:rFonts w:eastAsiaTheme="minorEastAsia"/>
          <w:sz w:val="22"/>
          <w:szCs w:val="22"/>
          <w:lang w:eastAsia="ko-KR"/>
        </w:rPr>
      </w:pPr>
    </w:p>
    <w:p w:rsidR="0053635B" w:rsidRDefault="0053635B" w:rsidP="00D712D9">
      <w:pPr>
        <w:rPr>
          <w:rFonts w:eastAsiaTheme="minorEastAsia"/>
          <w:sz w:val="22"/>
          <w:szCs w:val="22"/>
          <w:lang w:eastAsia="ko-KR"/>
        </w:rPr>
      </w:pPr>
    </w:p>
    <w:p w:rsidR="00B228E9" w:rsidRPr="00F76B17" w:rsidRDefault="00B228E9" w:rsidP="00B228E9">
      <w:pPr>
        <w:pStyle w:val="Heading2"/>
        <w:rPr>
          <w:rFonts w:eastAsiaTheme="minorEastAsia"/>
          <w:sz w:val="28"/>
          <w:szCs w:val="22"/>
          <w:lang w:val="en-US" w:eastAsia="ko-KR"/>
        </w:rPr>
      </w:pPr>
      <w:r w:rsidRPr="0014756B">
        <w:rPr>
          <w:rFonts w:eastAsiaTheme="minorEastAsia"/>
          <w:sz w:val="28"/>
          <w:szCs w:val="22"/>
          <w:highlight w:val="lightGray"/>
          <w:lang w:val="en-US" w:eastAsia="ko-KR"/>
        </w:rPr>
        <w:t>2.</w:t>
      </w:r>
      <w:r w:rsidR="00DE413A" w:rsidRPr="0014756B">
        <w:rPr>
          <w:rFonts w:eastAsiaTheme="minorEastAsia"/>
          <w:sz w:val="28"/>
          <w:szCs w:val="22"/>
          <w:highlight w:val="lightGray"/>
          <w:lang w:val="en-US" w:eastAsia="ko-KR"/>
        </w:rPr>
        <w:t>7</w:t>
      </w:r>
      <w:r w:rsidRPr="0014756B">
        <w:rPr>
          <w:rFonts w:eastAsiaTheme="minorEastAsia"/>
          <w:sz w:val="28"/>
          <w:szCs w:val="22"/>
          <w:highlight w:val="lightGray"/>
          <w:lang w:val="en-US" w:eastAsia="ko-KR"/>
        </w:rPr>
        <w:t xml:space="preserve"> Correction to configuration for RLM-RS </w:t>
      </w:r>
      <w:r w:rsidRPr="0014756B">
        <w:rPr>
          <w:rFonts w:eastAsiaTheme="minorEastAsia"/>
          <w:sz w:val="28"/>
          <w:szCs w:val="22"/>
          <w:highlight w:val="lightGray"/>
          <w:lang w:val="en-US" w:eastAsia="ko-KR"/>
        </w:rPr>
        <w:fldChar w:fldCharType="begin"/>
      </w:r>
      <w:r w:rsidRPr="0014756B">
        <w:rPr>
          <w:rFonts w:eastAsiaTheme="minorEastAsia"/>
          <w:sz w:val="28"/>
          <w:szCs w:val="22"/>
          <w:highlight w:val="lightGray"/>
          <w:lang w:val="en-US" w:eastAsia="ko-KR"/>
        </w:rPr>
        <w:instrText xml:space="preserve"> REF _Ref507056762 \r \h </w:instrText>
      </w:r>
      <w:r w:rsidR="00EF2A20" w:rsidRPr="0014756B">
        <w:rPr>
          <w:rFonts w:eastAsiaTheme="minorEastAsia"/>
          <w:sz w:val="28"/>
          <w:szCs w:val="22"/>
          <w:highlight w:val="lightGray"/>
          <w:lang w:val="en-US" w:eastAsia="ko-KR"/>
        </w:rPr>
        <w:instrText xml:space="preserve"> \* MERGEFORMAT </w:instrText>
      </w:r>
      <w:r w:rsidRPr="0014756B">
        <w:rPr>
          <w:rFonts w:eastAsiaTheme="minorEastAsia"/>
          <w:sz w:val="28"/>
          <w:szCs w:val="22"/>
          <w:highlight w:val="lightGray"/>
          <w:lang w:val="en-US" w:eastAsia="ko-KR"/>
        </w:rPr>
      </w:r>
      <w:r w:rsidRPr="0014756B">
        <w:rPr>
          <w:rFonts w:eastAsiaTheme="minorEastAsia"/>
          <w:sz w:val="28"/>
          <w:szCs w:val="22"/>
          <w:highlight w:val="lightGray"/>
          <w:lang w:val="en-US" w:eastAsia="ko-KR"/>
        </w:rPr>
        <w:fldChar w:fldCharType="separate"/>
      </w:r>
      <w:r w:rsidRPr="0014756B">
        <w:rPr>
          <w:rFonts w:eastAsiaTheme="minorEastAsia"/>
          <w:sz w:val="28"/>
          <w:szCs w:val="22"/>
          <w:highlight w:val="lightGray"/>
          <w:lang w:val="en-US" w:eastAsia="ko-KR"/>
        </w:rPr>
        <w:t>[9]</w:t>
      </w:r>
      <w:r w:rsidRPr="0014756B">
        <w:rPr>
          <w:rFonts w:eastAsiaTheme="minorEastAsia"/>
          <w:sz w:val="28"/>
          <w:szCs w:val="22"/>
          <w:highlight w:val="lightGray"/>
          <w:lang w:val="en-US" w:eastAsia="ko-KR"/>
        </w:rPr>
        <w:fldChar w:fldCharType="end"/>
      </w:r>
      <w:r w:rsidR="0080789A" w:rsidRPr="0014756B">
        <w:rPr>
          <w:rFonts w:eastAsiaTheme="minorEastAsia"/>
          <w:sz w:val="28"/>
          <w:szCs w:val="22"/>
          <w:highlight w:val="lightGray"/>
          <w:lang w:val="en-US" w:eastAsia="ko-KR"/>
        </w:rPr>
        <w:fldChar w:fldCharType="begin"/>
      </w:r>
      <w:r w:rsidR="0080789A" w:rsidRPr="0014756B">
        <w:rPr>
          <w:rFonts w:eastAsiaTheme="minorEastAsia"/>
          <w:sz w:val="28"/>
          <w:szCs w:val="22"/>
          <w:highlight w:val="lightGray"/>
          <w:lang w:val="en-US" w:eastAsia="ko-KR"/>
        </w:rPr>
        <w:instrText xml:space="preserve"> REF _Ref507057847 \r \h </w:instrText>
      </w:r>
      <w:r w:rsidR="00EF2A20" w:rsidRPr="0014756B">
        <w:rPr>
          <w:rFonts w:eastAsiaTheme="minorEastAsia"/>
          <w:sz w:val="28"/>
          <w:szCs w:val="22"/>
          <w:highlight w:val="lightGray"/>
          <w:lang w:val="en-US" w:eastAsia="ko-KR"/>
        </w:rPr>
        <w:instrText xml:space="preserve"> \* MERGEFORMAT </w:instrText>
      </w:r>
      <w:r w:rsidR="0080789A" w:rsidRPr="0014756B">
        <w:rPr>
          <w:rFonts w:eastAsiaTheme="minorEastAsia"/>
          <w:sz w:val="28"/>
          <w:szCs w:val="22"/>
          <w:highlight w:val="lightGray"/>
          <w:lang w:val="en-US" w:eastAsia="ko-KR"/>
        </w:rPr>
      </w:r>
      <w:r w:rsidR="0080789A" w:rsidRPr="0014756B">
        <w:rPr>
          <w:rFonts w:eastAsiaTheme="minorEastAsia"/>
          <w:sz w:val="28"/>
          <w:szCs w:val="22"/>
          <w:highlight w:val="lightGray"/>
          <w:lang w:val="en-US" w:eastAsia="ko-KR"/>
        </w:rPr>
        <w:fldChar w:fldCharType="separate"/>
      </w:r>
      <w:r w:rsidR="0080789A" w:rsidRPr="0014756B">
        <w:rPr>
          <w:rFonts w:eastAsiaTheme="minorEastAsia"/>
          <w:sz w:val="28"/>
          <w:szCs w:val="22"/>
          <w:highlight w:val="lightGray"/>
          <w:lang w:val="en-US" w:eastAsia="ko-KR"/>
        </w:rPr>
        <w:t>[13]</w:t>
      </w:r>
      <w:r w:rsidR="0080789A" w:rsidRPr="0014756B">
        <w:rPr>
          <w:rFonts w:eastAsiaTheme="minorEastAsia"/>
          <w:sz w:val="28"/>
          <w:szCs w:val="22"/>
          <w:highlight w:val="lightGray"/>
          <w:lang w:val="en-US" w:eastAsia="ko-KR"/>
        </w:rPr>
        <w:fldChar w:fldCharType="end"/>
      </w:r>
    </w:p>
    <w:p w:rsidR="00B228E9" w:rsidRPr="004439A2" w:rsidRDefault="002F08FE" w:rsidP="00D712D9">
      <w:pPr>
        <w:rPr>
          <w:sz w:val="22"/>
          <w:szCs w:val="22"/>
          <w:lang w:val="en-GB" w:eastAsia="zh-CN"/>
        </w:rPr>
      </w:pPr>
      <w:r>
        <w:rPr>
          <w:sz w:val="22"/>
          <w:szCs w:val="22"/>
          <w:lang w:eastAsia="zh-CN"/>
        </w:rPr>
        <w:t>In RAN1 2018 Adhoc #1 and RAN1 #91 meeting, it was agreed that CDMtype pattern related parameter is not applicable for CSI-RS configuration for RLM. The intent behind this decision was that only No CDM type should be used for the CDMtype. This description is missing from the current 38213 specification and may require an update.</w:t>
      </w:r>
      <w:r w:rsidR="004439A2">
        <w:rPr>
          <w:sz w:val="22"/>
          <w:szCs w:val="22"/>
          <w:lang w:eastAsia="zh-CN"/>
        </w:rPr>
        <w:t xml:space="preserve"> Additionally, </w:t>
      </w:r>
      <w:r w:rsidR="004439A2" w:rsidRPr="004439A2">
        <w:rPr>
          <w:sz w:val="22"/>
          <w:szCs w:val="22"/>
          <w:lang w:eastAsia="zh-CN"/>
        </w:rPr>
        <w:t>RAN1 agreed that two-port CSI-RS configuration is not supported for RLM. As a result, only single port CSI-RS configuration is supported, which should be clearly captured in TS 38.213.</w:t>
      </w:r>
    </w:p>
    <w:p w:rsidR="00330B7E" w:rsidRDefault="00330B7E" w:rsidP="00D712D9">
      <w:pPr>
        <w:rPr>
          <w:rFonts w:eastAsiaTheme="minorEastAsia"/>
          <w:sz w:val="22"/>
          <w:szCs w:val="22"/>
          <w:lang w:eastAsia="ko-KR"/>
        </w:rPr>
      </w:pPr>
    </w:p>
    <w:p w:rsidR="00D66827" w:rsidRDefault="00E96AFD" w:rsidP="00D66827">
      <w:pPr>
        <w:rPr>
          <w:rFonts w:eastAsiaTheme="minorEastAsia"/>
          <w:sz w:val="22"/>
          <w:szCs w:val="22"/>
          <w:lang w:eastAsia="ko-KR"/>
        </w:rPr>
      </w:pPr>
      <w:r w:rsidRPr="00E96AFD">
        <w:rPr>
          <w:rFonts w:eastAsiaTheme="minorEastAsia"/>
          <w:sz w:val="22"/>
          <w:szCs w:val="22"/>
          <w:lang w:eastAsia="ko-KR"/>
        </w:rPr>
        <w:t xml:space="preserve">The </w:t>
      </w:r>
      <w:r w:rsidR="00D66827" w:rsidRPr="00E96AFD">
        <w:rPr>
          <w:rFonts w:eastAsiaTheme="minorEastAsia"/>
          <w:sz w:val="22"/>
          <w:szCs w:val="22"/>
          <w:lang w:eastAsia="ko-KR"/>
        </w:rPr>
        <w:t>following proposals</w:t>
      </w:r>
      <w:r w:rsidRPr="00E96AFD">
        <w:rPr>
          <w:rFonts w:eastAsiaTheme="minorEastAsia"/>
          <w:sz w:val="22"/>
          <w:szCs w:val="22"/>
          <w:lang w:eastAsia="ko-KR"/>
        </w:rPr>
        <w:t xml:space="preserve"> was discussed in offline</w:t>
      </w:r>
      <w:r w:rsidR="00D66827" w:rsidRPr="00E96AFD">
        <w:rPr>
          <w:rFonts w:eastAsiaTheme="minorEastAsia"/>
          <w:sz w:val="22"/>
          <w:szCs w:val="22"/>
          <w:lang w:eastAsia="ko-KR"/>
        </w:rPr>
        <w:t>:</w:t>
      </w:r>
      <w:r w:rsidR="00D66827">
        <w:rPr>
          <w:rFonts w:eastAsiaTheme="minorEastAsia"/>
          <w:sz w:val="22"/>
          <w:szCs w:val="22"/>
          <w:lang w:eastAsia="ko-KR"/>
        </w:rPr>
        <w:t xml:space="preserve"> </w:t>
      </w:r>
    </w:p>
    <w:p w:rsidR="00B228E9" w:rsidRPr="004439A2" w:rsidRDefault="00B228E9" w:rsidP="00301E29">
      <w:pPr>
        <w:pStyle w:val="ListParagraph"/>
        <w:numPr>
          <w:ilvl w:val="0"/>
          <w:numId w:val="5"/>
        </w:numPr>
        <w:rPr>
          <w:rFonts w:ascii="Times New Roman" w:hAnsi="Times New Roman"/>
        </w:rPr>
      </w:pPr>
      <w:r w:rsidRPr="004439A2">
        <w:rPr>
          <w:rFonts w:ascii="Times New Roman" w:hAnsi="Times New Roman"/>
        </w:rPr>
        <w:t>For CSI-RS configuration for RLM, only no CDM configuration is allowed for CDMtype.</w:t>
      </w:r>
      <w:r w:rsidR="00654E2B" w:rsidRPr="004439A2">
        <w:rPr>
          <w:rFonts w:ascii="Times New Roman" w:hAnsi="Times New Roman"/>
        </w:rPr>
        <w:t xml:space="preserve"> </w:t>
      </w:r>
      <w:r w:rsidRPr="004439A2">
        <w:rPr>
          <w:rFonts w:ascii="Times New Roman" w:hAnsi="Times New Roman"/>
        </w:rPr>
        <w:t>For CSI-RS configuration for RLM, either 1 or 3 density values is allowed.</w:t>
      </w:r>
      <w:r w:rsidR="00654E2B" w:rsidRPr="004439A2">
        <w:rPr>
          <w:rFonts w:ascii="Times New Roman" w:hAnsi="Times New Roman"/>
        </w:rPr>
        <w:t xml:space="preserve"> </w:t>
      </w:r>
      <w:r w:rsidRPr="004439A2">
        <w:rPr>
          <w:rFonts w:ascii="Times New Roman" w:hAnsi="Times New Roman"/>
        </w:rPr>
        <w:t>For CSI-RS configuration for RLM, only 1 port configuration is allowed.</w:t>
      </w:r>
      <w:r w:rsidR="00654E2B" w:rsidRPr="004439A2">
        <w:rPr>
          <w:rFonts w:ascii="Times New Roman" w:hAnsi="Times New Roman"/>
        </w:rPr>
        <w:t xml:space="preserve"> (Intel)</w:t>
      </w:r>
    </w:p>
    <w:p w:rsidR="004439A2" w:rsidRDefault="004439A2" w:rsidP="00D712D9">
      <w:pPr>
        <w:rPr>
          <w:rFonts w:eastAsiaTheme="minorEastAsia"/>
          <w:sz w:val="22"/>
          <w:szCs w:val="22"/>
          <w:lang w:val="en-GB" w:eastAsia="ko-KR"/>
        </w:rPr>
      </w:pPr>
    </w:p>
    <w:p w:rsidR="00EF2A20" w:rsidRDefault="00EF2A20" w:rsidP="00E96AFD">
      <w:pPr>
        <w:rPr>
          <w:rFonts w:eastAsiaTheme="minorEastAsia"/>
          <w:sz w:val="22"/>
          <w:szCs w:val="22"/>
          <w:lang w:eastAsia="ko-KR"/>
        </w:rPr>
      </w:pPr>
      <w:r w:rsidRPr="0014756B">
        <w:rPr>
          <w:rFonts w:eastAsiaTheme="minorEastAsia"/>
          <w:sz w:val="22"/>
          <w:szCs w:val="22"/>
          <w:lang w:eastAsia="ko-KR"/>
        </w:rPr>
        <w:t>Suggested proposal for agreement</w:t>
      </w:r>
      <w:r w:rsidR="00E96AFD" w:rsidRPr="0014756B">
        <w:rPr>
          <w:rFonts w:eastAsiaTheme="minorEastAsia"/>
          <w:sz w:val="22"/>
          <w:szCs w:val="22"/>
          <w:lang w:eastAsia="ko-KR"/>
        </w:rPr>
        <w:t>:</w:t>
      </w:r>
    </w:p>
    <w:p w:rsidR="00E96AFD" w:rsidRDefault="00EF2A20" w:rsidP="00EF2A20">
      <w:pPr>
        <w:pStyle w:val="ListParagraph"/>
        <w:numPr>
          <w:ilvl w:val="0"/>
          <w:numId w:val="5"/>
        </w:numPr>
        <w:rPr>
          <w:rFonts w:ascii="Times New Roman" w:eastAsiaTheme="minorEastAsia" w:hAnsi="Times New Roman"/>
          <w:lang w:eastAsia="ko-KR"/>
        </w:rPr>
      </w:pPr>
      <w:r w:rsidRPr="00EF2A20">
        <w:rPr>
          <w:rFonts w:ascii="Times New Roman" w:eastAsiaTheme="minorEastAsia" w:hAnsi="Times New Roman"/>
          <w:lang w:eastAsia="ko-KR"/>
        </w:rPr>
        <w:t>Note that In RAN1 2018 Ad-hoc#1, Pc-PDCCH parameter was removed</w:t>
      </w:r>
      <w:r>
        <w:rPr>
          <w:rFonts w:ascii="Times New Roman" w:eastAsiaTheme="minorEastAsia" w:hAnsi="Times New Roman"/>
          <w:lang w:eastAsia="ko-KR"/>
        </w:rPr>
        <w:t xml:space="preserve"> (see agreement below)</w:t>
      </w:r>
      <w:r w:rsidRPr="00EF2A20">
        <w:rPr>
          <w:rFonts w:ascii="Times New Roman" w:eastAsiaTheme="minorEastAsia" w:hAnsi="Times New Roman"/>
          <w:lang w:eastAsia="ko-KR"/>
        </w:rPr>
        <w:t>.</w:t>
      </w:r>
      <w:r>
        <w:rPr>
          <w:rFonts w:ascii="Times New Roman" w:eastAsiaTheme="minorEastAsia" w:hAnsi="Times New Roman"/>
          <w:lang w:eastAsia="ko-KR"/>
        </w:rPr>
        <w:t xml:space="preserve"> Therefore, </w:t>
      </w:r>
      <w:r w:rsidRPr="00EF2A20">
        <w:rPr>
          <w:rFonts w:ascii="Times New Roman" w:eastAsiaTheme="minorEastAsia" w:hAnsi="Times New Roman"/>
          <w:i/>
          <w:lang w:eastAsia="ko-KR"/>
        </w:rPr>
        <w:t>Pc</w:t>
      </w:r>
      <w:r>
        <w:rPr>
          <w:rFonts w:ascii="Times New Roman" w:eastAsiaTheme="minorEastAsia" w:hAnsi="Times New Roman"/>
          <w:lang w:eastAsia="ko-KR"/>
        </w:rPr>
        <w:t xml:space="preserve"> parameter could be remove the exclusion list for RLM RS.</w:t>
      </w:r>
    </w:p>
    <w:p w:rsidR="00EF2A20" w:rsidRDefault="00EF2A20" w:rsidP="00EF2A20">
      <w:pPr>
        <w:rPr>
          <w:rFonts w:eastAsiaTheme="minorEastAsia"/>
          <w:lang w:eastAsia="ko-KR"/>
        </w:rPr>
      </w:pPr>
    </w:p>
    <w:p w:rsidR="0014756B" w:rsidRPr="0014756B" w:rsidRDefault="0014756B" w:rsidP="0014756B">
      <w:pPr>
        <w:rPr>
          <w:b/>
          <w:lang w:eastAsia="x-none"/>
        </w:rPr>
      </w:pPr>
      <w:r w:rsidRPr="0014756B">
        <w:rPr>
          <w:b/>
          <w:highlight w:val="green"/>
          <w:lang w:eastAsia="x-none"/>
        </w:rPr>
        <w:t>RAN1 #92 Agreements</w:t>
      </w:r>
      <w:r w:rsidRPr="0014756B">
        <w:rPr>
          <w:b/>
          <w:lang w:eastAsia="x-none"/>
        </w:rPr>
        <w:t>:</w:t>
      </w:r>
    </w:p>
    <w:p w:rsidR="0014756B" w:rsidRDefault="0014756B" w:rsidP="0014756B">
      <w:pPr>
        <w:numPr>
          <w:ilvl w:val="0"/>
          <w:numId w:val="10"/>
        </w:numPr>
        <w:overflowPunct/>
        <w:autoSpaceDE/>
        <w:autoSpaceDN/>
        <w:adjustRightInd/>
        <w:spacing w:after="0"/>
        <w:textAlignment w:val="auto"/>
        <w:rPr>
          <w:lang w:eastAsia="x-none"/>
        </w:rPr>
      </w:pPr>
      <w:r>
        <w:rPr>
          <w:lang w:eastAsia="x-none"/>
        </w:rPr>
        <w:t>Agree the following TP:</w:t>
      </w:r>
    </w:p>
    <w:p w:rsidR="0014756B" w:rsidRPr="003D1921" w:rsidRDefault="0014756B" w:rsidP="0014756B">
      <w:pPr>
        <w:rPr>
          <w:rFonts w:eastAsia="Times New Roman"/>
          <w:color w:val="000000"/>
          <w:szCs w:val="22"/>
          <w:lang w:eastAsia="ko-KR"/>
        </w:rPr>
      </w:pPr>
      <w:r w:rsidRPr="003D1921">
        <w:rPr>
          <w:rFonts w:eastAsia="Times New Roman"/>
          <w:color w:val="000000"/>
          <w:szCs w:val="22"/>
          <w:lang w:eastAsia="ko-KR"/>
        </w:rPr>
        <w:t>========== Start of Text proposal for TS38.213 section 5 =========</w:t>
      </w:r>
    </w:p>
    <w:p w:rsidR="0014756B" w:rsidRPr="003D1921" w:rsidRDefault="0014756B" w:rsidP="0014756B">
      <w:r w:rsidRPr="003D1921">
        <w:rPr>
          <w:rFonts w:eastAsia="MS Mincho"/>
          <w:lang w:eastAsia="ja-JP"/>
        </w:rPr>
        <w:t xml:space="preserve">A </w:t>
      </w:r>
      <w:r w:rsidRPr="003D1921">
        <w:t xml:space="preserve">UE can be configured for each SpCell [11, TS 38.321] with a set of resource indexes for radio link monitoring by higher layer parameter </w:t>
      </w:r>
      <w:r w:rsidRPr="003D1921">
        <w:rPr>
          <w:i/>
        </w:rPr>
        <w:t>RLM-RS-List</w:t>
      </w:r>
      <w:r w:rsidRPr="003D1921">
        <w:t xml:space="preserve">. The UE is provided by higher layer parameter </w:t>
      </w:r>
      <w:r w:rsidRPr="003D1921">
        <w:rPr>
          <w:i/>
        </w:rPr>
        <w:t>RLM-RS</w:t>
      </w:r>
      <w:r w:rsidRPr="003D1921">
        <w:t xml:space="preserve"> an association between a resource index, from the set of resource indexes, with either a CSI-RS resource configuration or a SS/PBCH block. For a CSI-RS resource configuration, the UE is provided a corresponding index by higher layer parameter </w:t>
      </w:r>
      <w:r w:rsidRPr="003D1921">
        <w:rPr>
          <w:i/>
        </w:rPr>
        <w:t>RLM-CSIRS</w:t>
      </w:r>
      <w:r w:rsidRPr="003D1921">
        <w:t xml:space="preserve">. The higher layer parameters </w:t>
      </w:r>
      <w:r w:rsidRPr="003D1921">
        <w:rPr>
          <w:i/>
        </w:rPr>
        <w:t>CSI-IM-RE-pattern</w:t>
      </w:r>
      <w:r w:rsidRPr="003D1921">
        <w:t xml:space="preserve">, </w:t>
      </w:r>
      <w:r w:rsidRPr="003D1921">
        <w:rPr>
          <w:i/>
        </w:rPr>
        <w:t>CSI-IM-Resource</w:t>
      </w:r>
      <w:r w:rsidRPr="003D1921">
        <w:t xml:space="preserve">, </w:t>
      </w:r>
      <w:r w:rsidRPr="003D1921">
        <w:rPr>
          <w:i/>
        </w:rPr>
        <w:t>CSI-IM-ResourceId</w:t>
      </w:r>
      <w:r w:rsidRPr="003D1921">
        <w:t xml:space="preserve">, </w:t>
      </w:r>
      <w:r w:rsidRPr="003D1921">
        <w:rPr>
          <w:i/>
        </w:rPr>
        <w:t>CSI-IM-timeConfig</w:t>
      </w:r>
      <w:r w:rsidRPr="003D1921">
        <w:t xml:space="preserve">, </w:t>
      </w:r>
      <w:r w:rsidRPr="003D1921">
        <w:rPr>
          <w:i/>
        </w:rPr>
        <w:t>CSI-IM-FreqBand</w:t>
      </w:r>
      <w:r w:rsidRPr="003D1921">
        <w:t xml:space="preserve">, </w:t>
      </w:r>
      <w:r w:rsidRPr="003D1921">
        <w:rPr>
          <w:i/>
        </w:rPr>
        <w:t>CSI-IM-ResourceMapping</w:t>
      </w:r>
      <w:r w:rsidRPr="003D1921">
        <w:t xml:space="preserve">, </w:t>
      </w:r>
      <w:r w:rsidRPr="003D1921">
        <w:rPr>
          <w:i/>
          <w:strike/>
          <w:color w:val="FF0000"/>
        </w:rPr>
        <w:t>CDM-pattern</w:t>
      </w:r>
      <w:r w:rsidRPr="003D1921">
        <w:rPr>
          <w:strike/>
          <w:color w:val="FF0000"/>
        </w:rPr>
        <w:t xml:space="preserve">, </w:t>
      </w:r>
      <w:r w:rsidRPr="003D1921">
        <w:rPr>
          <w:i/>
          <w:strike/>
          <w:color w:val="FF0000"/>
        </w:rPr>
        <w:t>Pc</w:t>
      </w:r>
      <w:r w:rsidRPr="003D1921">
        <w:rPr>
          <w:strike/>
          <w:color w:val="FF0000"/>
        </w:rPr>
        <w:t>,</w:t>
      </w:r>
      <w:r w:rsidRPr="003D1921">
        <w:rPr>
          <w:color w:val="FF0000"/>
        </w:rPr>
        <w:t xml:space="preserve"> </w:t>
      </w:r>
      <w:r w:rsidRPr="003D1921">
        <w:t xml:space="preserve">and </w:t>
      </w:r>
      <w:r w:rsidRPr="003D1921">
        <w:rPr>
          <w:i/>
        </w:rPr>
        <w:t>Pc_SS</w:t>
      </w:r>
      <w:r w:rsidRPr="003D1921">
        <w:t xml:space="preserve"> in the CSI-RS configuration are not applicable. </w:t>
      </w:r>
      <w:r w:rsidRPr="003D1921">
        <w:rPr>
          <w:strike/>
          <w:color w:val="FF0000"/>
        </w:rPr>
        <w:t>A two port CSI-RS configuration is not applicable for RLM.</w:t>
      </w:r>
      <w:r w:rsidRPr="003D1921">
        <w:rPr>
          <w:color w:val="FF0000"/>
        </w:rPr>
        <w:t xml:space="preserve"> </w:t>
      </w:r>
      <w:r w:rsidRPr="003D1921">
        <w:rPr>
          <w:color w:val="FF0000"/>
          <w:u w:val="single"/>
        </w:rPr>
        <w:t xml:space="preserve">In CSI-RS resource configuration, only ‘No CDM’ is allowed for higher layer parameter </w:t>
      </w:r>
      <w:r w:rsidRPr="003D1921">
        <w:rPr>
          <w:i/>
          <w:color w:val="FF0000"/>
          <w:u w:val="single"/>
        </w:rPr>
        <w:t xml:space="preserve">CDM-Type, </w:t>
      </w:r>
      <w:r w:rsidRPr="003D1921">
        <w:rPr>
          <w:color w:val="FF0000"/>
          <w:u w:val="single"/>
        </w:rPr>
        <w:t xml:space="preserve">only ‘1’ and ‘3’ are allowed for higher layer parameter </w:t>
      </w:r>
      <w:r w:rsidRPr="003D1921">
        <w:rPr>
          <w:i/>
          <w:color w:val="FF0000"/>
          <w:u w:val="single"/>
        </w:rPr>
        <w:t>density</w:t>
      </w:r>
      <w:r w:rsidRPr="003D1921">
        <w:rPr>
          <w:color w:val="FF0000"/>
          <w:u w:val="single"/>
        </w:rPr>
        <w:t xml:space="preserve">, and only ‘1 port’ is allowed for higher layer parameter </w:t>
      </w:r>
      <w:r w:rsidRPr="003D1921">
        <w:rPr>
          <w:i/>
          <w:color w:val="FF0000"/>
          <w:u w:val="single"/>
        </w:rPr>
        <w:t>nrofPorts</w:t>
      </w:r>
      <w:r w:rsidRPr="003D1921">
        <w:rPr>
          <w:color w:val="FF0000"/>
          <w:u w:val="single"/>
        </w:rPr>
        <w:t xml:space="preserve">. </w:t>
      </w:r>
      <w:r w:rsidRPr="003D1921">
        <w:t xml:space="preserve"> For a SS/PBCH block, the UE is provided a corresponding index by higher layer parameter </w:t>
      </w:r>
      <w:r w:rsidRPr="003D1921">
        <w:rPr>
          <w:i/>
        </w:rPr>
        <w:t>RLM-SSB</w:t>
      </w:r>
      <w:r w:rsidRPr="003D1921">
        <w:t xml:space="preserve">. </w:t>
      </w:r>
    </w:p>
    <w:p w:rsidR="0014756B" w:rsidRPr="003D1921" w:rsidRDefault="0014756B" w:rsidP="0014756B">
      <w:pPr>
        <w:rPr>
          <w:rFonts w:eastAsia="Times New Roman"/>
          <w:color w:val="000000"/>
          <w:szCs w:val="22"/>
          <w:lang w:eastAsia="ko-KR"/>
        </w:rPr>
      </w:pPr>
      <w:r w:rsidRPr="003D1921">
        <w:rPr>
          <w:rFonts w:eastAsia="Times New Roman"/>
          <w:color w:val="000000"/>
          <w:szCs w:val="22"/>
          <w:lang w:eastAsia="ko-KR"/>
        </w:rPr>
        <w:t>========== End of Text proposal  =========</w:t>
      </w:r>
    </w:p>
    <w:p w:rsidR="000E6938" w:rsidRDefault="000E6938" w:rsidP="00D712D9">
      <w:pPr>
        <w:rPr>
          <w:rFonts w:eastAsiaTheme="minorEastAsia"/>
          <w:sz w:val="22"/>
          <w:szCs w:val="22"/>
          <w:lang w:eastAsia="ko-KR"/>
        </w:rPr>
      </w:pPr>
    </w:p>
    <w:p w:rsidR="000E6938" w:rsidRPr="002F6981" w:rsidRDefault="000E6938" w:rsidP="00D712D9">
      <w:pPr>
        <w:rPr>
          <w:rFonts w:eastAsiaTheme="minorEastAsia"/>
          <w:sz w:val="22"/>
          <w:szCs w:val="22"/>
          <w:lang w:eastAsia="ko-KR"/>
        </w:rPr>
      </w:pPr>
    </w:p>
    <w:p w:rsidR="00122703" w:rsidRDefault="00122703" w:rsidP="00D712D9">
      <w:pPr>
        <w:rPr>
          <w:rFonts w:eastAsiaTheme="minorEastAsia"/>
          <w:sz w:val="22"/>
          <w:szCs w:val="22"/>
          <w:lang w:val="en-GB" w:eastAsia="ko-KR"/>
        </w:rPr>
      </w:pPr>
    </w:p>
    <w:p w:rsidR="00597D94" w:rsidRPr="00F76B17" w:rsidRDefault="00597D94" w:rsidP="00597D94">
      <w:pPr>
        <w:pStyle w:val="Heading2"/>
        <w:rPr>
          <w:rFonts w:eastAsiaTheme="minorEastAsia"/>
          <w:sz w:val="28"/>
          <w:szCs w:val="22"/>
          <w:lang w:val="en-US" w:eastAsia="ko-KR"/>
        </w:rPr>
      </w:pPr>
      <w:r w:rsidRPr="00552321">
        <w:rPr>
          <w:rFonts w:eastAsiaTheme="minorEastAsia"/>
          <w:sz w:val="28"/>
          <w:szCs w:val="22"/>
          <w:lang w:val="en-US" w:eastAsia="ko-KR"/>
        </w:rPr>
        <w:t>2.</w:t>
      </w:r>
      <w:r w:rsidR="00567F70" w:rsidRPr="00552321">
        <w:rPr>
          <w:rFonts w:eastAsiaTheme="minorEastAsia"/>
          <w:sz w:val="28"/>
          <w:szCs w:val="22"/>
          <w:lang w:val="en-US" w:eastAsia="ko-KR"/>
        </w:rPr>
        <w:t>8</w:t>
      </w:r>
      <w:r w:rsidRPr="00552321">
        <w:rPr>
          <w:rFonts w:eastAsiaTheme="minorEastAsia"/>
          <w:sz w:val="28"/>
          <w:szCs w:val="22"/>
          <w:lang w:val="en-US" w:eastAsia="ko-KR"/>
        </w:rPr>
        <w:t xml:space="preserve"> Fast configuration of RLM-RS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597D94" w:rsidRDefault="00597D94" w:rsidP="00D712D9">
      <w:pPr>
        <w:rPr>
          <w:rFonts w:eastAsiaTheme="minorEastAsia"/>
          <w:sz w:val="22"/>
          <w:szCs w:val="22"/>
          <w:lang w:eastAsia="ko-KR"/>
        </w:rPr>
      </w:pPr>
      <w:r>
        <w:rPr>
          <w:rFonts w:eastAsiaTheme="minorEastAsia"/>
          <w:sz w:val="22"/>
          <w:szCs w:val="22"/>
          <w:lang w:eastAsia="ko-KR"/>
        </w:rPr>
        <w:tab/>
        <w:t>RRC based signaling of RLM-RS may not be fast enough to adapt to beam changes given that the number of RLM-RSs is limited. Support of faster configuration of RLM-RS would mitigate some of this issue.</w:t>
      </w:r>
    </w:p>
    <w:p w:rsidR="00597D94" w:rsidRPr="00597D94" w:rsidRDefault="00597D94" w:rsidP="00D712D9">
      <w:pPr>
        <w:rPr>
          <w:rFonts w:eastAsiaTheme="minorEastAsia"/>
          <w:sz w:val="22"/>
          <w:szCs w:val="22"/>
          <w:lang w:eastAsia="ko-KR"/>
        </w:rPr>
      </w:pP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p>
    <w:p w:rsidR="00597D94" w:rsidRPr="00597D94" w:rsidRDefault="00597D94" w:rsidP="00301E29">
      <w:pPr>
        <w:pStyle w:val="ListParagraph"/>
        <w:numPr>
          <w:ilvl w:val="0"/>
          <w:numId w:val="5"/>
        </w:numPr>
        <w:rPr>
          <w:rFonts w:ascii="Times New Roman" w:eastAsiaTheme="minorEastAsia" w:hAnsi="Times New Roman"/>
          <w:lang w:eastAsia="ko-KR"/>
        </w:rPr>
      </w:pPr>
      <w:r w:rsidRPr="00597D94">
        <w:rPr>
          <w:rFonts w:ascii="Times New Roman" w:eastAsiaTheme="minorEastAsia" w:hAnsi="Times New Roman"/>
          <w:lang w:eastAsia="ko-KR"/>
        </w:rPr>
        <w:t>Introduce the possibility to activate RLM-RS resources using MAC CE. The UE is only required to monitor up to X activated RLM-RS resources. Increase the maximum number of configured RLM-RS resources to be equal to the maximum number of SS/PBCH blocks per cell.</w:t>
      </w:r>
      <w:r>
        <w:rPr>
          <w:rFonts w:ascii="Times New Roman" w:eastAsiaTheme="minorEastAsia" w:hAnsi="Times New Roman"/>
          <w:lang w:eastAsia="ko-KR"/>
        </w:rPr>
        <w:t xml:space="preserve"> (Ericsson)</w:t>
      </w:r>
    </w:p>
    <w:p w:rsidR="00597D94" w:rsidRPr="00597D94" w:rsidRDefault="00597D94" w:rsidP="00567F70">
      <w:pPr>
        <w:pStyle w:val="ListParagraph"/>
        <w:rPr>
          <w:rFonts w:eastAsiaTheme="minorEastAsia"/>
          <w:lang w:eastAsia="ko-KR"/>
        </w:rPr>
      </w:pPr>
    </w:p>
    <w:p w:rsidR="0053635B" w:rsidRDefault="0053635B" w:rsidP="00D712D9">
      <w:pPr>
        <w:rPr>
          <w:rFonts w:eastAsiaTheme="minorEastAsia"/>
          <w:sz w:val="22"/>
          <w:szCs w:val="22"/>
          <w:lang w:eastAsia="ko-KR"/>
        </w:rPr>
      </w:pPr>
    </w:p>
    <w:p w:rsidR="0055707D" w:rsidRDefault="0055707D" w:rsidP="00D712D9">
      <w:pPr>
        <w:rPr>
          <w:rFonts w:eastAsiaTheme="minorEastAsia"/>
          <w:sz w:val="22"/>
          <w:szCs w:val="22"/>
          <w:lang w:eastAsia="ko-KR"/>
        </w:rPr>
      </w:pPr>
    </w:p>
    <w:p w:rsidR="00567F70" w:rsidRPr="00F76B17" w:rsidRDefault="00567F70" w:rsidP="00567F70">
      <w:pPr>
        <w:pStyle w:val="Heading2"/>
        <w:rPr>
          <w:rFonts w:eastAsiaTheme="minorEastAsia"/>
          <w:sz w:val="28"/>
          <w:szCs w:val="22"/>
          <w:lang w:val="en-US" w:eastAsia="ko-KR"/>
        </w:rPr>
      </w:pPr>
      <w:r w:rsidRPr="00552321">
        <w:rPr>
          <w:rFonts w:eastAsiaTheme="minorEastAsia"/>
          <w:sz w:val="28"/>
          <w:szCs w:val="22"/>
          <w:lang w:val="en-US" w:eastAsia="ko-KR"/>
        </w:rPr>
        <w:t>2.</w:t>
      </w:r>
      <w:r w:rsidR="00A42832" w:rsidRPr="00552321">
        <w:rPr>
          <w:rFonts w:eastAsiaTheme="minorEastAsia"/>
          <w:sz w:val="28"/>
          <w:szCs w:val="22"/>
          <w:lang w:val="en-US" w:eastAsia="ko-KR"/>
        </w:rPr>
        <w:t>9</w:t>
      </w:r>
      <w:r w:rsidRPr="00552321">
        <w:rPr>
          <w:rFonts w:eastAsiaTheme="minorEastAsia"/>
          <w:sz w:val="28"/>
          <w:szCs w:val="22"/>
          <w:lang w:val="en-US" w:eastAsia="ko-KR"/>
        </w:rPr>
        <w:t xml:space="preserve"> Smallest Periodicity of RLM reports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567F70" w:rsidRDefault="00567F70" w:rsidP="00D712D9">
      <w:pPr>
        <w:rPr>
          <w:rFonts w:eastAsiaTheme="minorEastAsia"/>
          <w:sz w:val="22"/>
          <w:szCs w:val="22"/>
          <w:lang w:eastAsia="ko-KR"/>
        </w:rPr>
      </w:pPr>
      <w:r>
        <w:rPr>
          <w:rFonts w:eastAsiaTheme="minorEastAsia"/>
          <w:sz w:val="22"/>
          <w:szCs w:val="22"/>
          <w:lang w:eastAsia="ko-KR"/>
        </w:rPr>
        <w:tab/>
        <w:t>In RAN1 2018 ad-hoc #1, it was agreed that smallest RLM reporting would be 10 msec. The selection of the 10 msec stems from LTE and may require verification on whether this is periodicity is needed for NR. To reduce the complexity in computing the RLM metric, a company suggested to revisit the smallest periodicity for RLM reports.</w:t>
      </w: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p>
    <w:p w:rsidR="00567F70" w:rsidRPr="00567F70" w:rsidRDefault="00567F70" w:rsidP="00301E29">
      <w:pPr>
        <w:pStyle w:val="ListParagraph"/>
        <w:numPr>
          <w:ilvl w:val="0"/>
          <w:numId w:val="5"/>
        </w:numPr>
        <w:rPr>
          <w:rFonts w:ascii="Times New Roman" w:eastAsiaTheme="minorEastAsia" w:hAnsi="Times New Roman"/>
          <w:lang w:eastAsia="ko-KR"/>
        </w:rPr>
      </w:pPr>
      <w:bookmarkStart w:id="1" w:name="_Toc506470606"/>
      <w:r w:rsidRPr="00567F70">
        <w:rPr>
          <w:rFonts w:ascii="Times New Roman" w:eastAsiaTheme="minorEastAsia" w:hAnsi="Times New Roman"/>
          <w:lang w:eastAsia="ko-KR"/>
        </w:rPr>
        <w:t>Increase the minimum periodicity of RLM indications to 20ms.</w:t>
      </w:r>
      <w:bookmarkEnd w:id="1"/>
    </w:p>
    <w:p w:rsidR="00567F70" w:rsidRDefault="00567F70" w:rsidP="00D712D9">
      <w:pPr>
        <w:rPr>
          <w:rFonts w:eastAsiaTheme="minorEastAsia"/>
          <w:sz w:val="22"/>
          <w:szCs w:val="22"/>
          <w:lang w:eastAsia="ko-KR"/>
        </w:rPr>
      </w:pPr>
    </w:p>
    <w:p w:rsidR="00567F70" w:rsidRDefault="00567F70" w:rsidP="00D712D9">
      <w:pPr>
        <w:rPr>
          <w:rFonts w:eastAsiaTheme="minorEastAsia"/>
          <w:sz w:val="22"/>
          <w:szCs w:val="22"/>
          <w:lang w:eastAsia="ko-KR"/>
        </w:rPr>
      </w:pPr>
    </w:p>
    <w:p w:rsidR="00A42832" w:rsidRPr="00F76B17" w:rsidRDefault="00A42832" w:rsidP="00A42832">
      <w:pPr>
        <w:pStyle w:val="Heading2"/>
        <w:rPr>
          <w:rFonts w:eastAsiaTheme="minorEastAsia"/>
          <w:sz w:val="28"/>
          <w:szCs w:val="22"/>
          <w:lang w:val="en-US" w:eastAsia="ko-KR"/>
        </w:rPr>
      </w:pPr>
      <w:r w:rsidRPr="00552321">
        <w:rPr>
          <w:rFonts w:eastAsiaTheme="minorEastAsia"/>
          <w:sz w:val="28"/>
          <w:szCs w:val="22"/>
          <w:lang w:val="en-US" w:eastAsia="ko-KR"/>
        </w:rPr>
        <w:t xml:space="preserve">2.10 C-DRX and RLM-RS transmission </w:t>
      </w:r>
      <w:r w:rsidRPr="00552321">
        <w:rPr>
          <w:rFonts w:eastAsiaTheme="minorEastAsia"/>
          <w:sz w:val="28"/>
          <w:szCs w:val="22"/>
          <w:lang w:val="en-US" w:eastAsia="ko-KR"/>
        </w:rPr>
        <w:fldChar w:fldCharType="begin"/>
      </w:r>
      <w:r w:rsidRPr="00552321">
        <w:rPr>
          <w:rFonts w:eastAsiaTheme="minorEastAsia"/>
          <w:sz w:val="28"/>
          <w:szCs w:val="22"/>
          <w:lang w:val="en-US" w:eastAsia="ko-KR"/>
        </w:rPr>
        <w:instrText xml:space="preserve"> REF _Ref507058155 \r \h </w:instrText>
      </w:r>
      <w:r w:rsidR="00EF2A20" w:rsidRPr="00552321">
        <w:rPr>
          <w:rFonts w:eastAsiaTheme="minorEastAsia"/>
          <w:sz w:val="28"/>
          <w:szCs w:val="22"/>
          <w:lang w:val="en-US" w:eastAsia="ko-KR"/>
        </w:rPr>
        <w:instrText xml:space="preserve"> \* MERGEFORMAT </w:instrText>
      </w:r>
      <w:r w:rsidRPr="00552321">
        <w:rPr>
          <w:rFonts w:eastAsiaTheme="minorEastAsia"/>
          <w:sz w:val="28"/>
          <w:szCs w:val="22"/>
          <w:lang w:val="en-US" w:eastAsia="ko-KR"/>
        </w:rPr>
      </w:r>
      <w:r w:rsidRPr="00552321">
        <w:rPr>
          <w:rFonts w:eastAsiaTheme="minorEastAsia"/>
          <w:sz w:val="28"/>
          <w:szCs w:val="22"/>
          <w:lang w:val="en-US" w:eastAsia="ko-KR"/>
        </w:rPr>
        <w:fldChar w:fldCharType="separate"/>
      </w:r>
      <w:r w:rsidRPr="00552321">
        <w:rPr>
          <w:rFonts w:eastAsiaTheme="minorEastAsia"/>
          <w:sz w:val="28"/>
          <w:szCs w:val="22"/>
          <w:lang w:val="en-US" w:eastAsia="ko-KR"/>
        </w:rPr>
        <w:t>[14]</w:t>
      </w:r>
      <w:r w:rsidRPr="00552321">
        <w:rPr>
          <w:rFonts w:eastAsiaTheme="minorEastAsia"/>
          <w:sz w:val="28"/>
          <w:szCs w:val="22"/>
          <w:lang w:val="en-US" w:eastAsia="ko-KR"/>
        </w:rPr>
        <w:fldChar w:fldCharType="end"/>
      </w:r>
    </w:p>
    <w:p w:rsidR="00A42832" w:rsidRDefault="00A42832" w:rsidP="00A42832">
      <w:pPr>
        <w:rPr>
          <w:rFonts w:eastAsiaTheme="minorEastAsia"/>
          <w:sz w:val="22"/>
          <w:szCs w:val="22"/>
          <w:lang w:eastAsia="ko-KR"/>
        </w:rPr>
      </w:pPr>
      <w:r>
        <w:rPr>
          <w:rFonts w:eastAsiaTheme="minorEastAsia"/>
          <w:sz w:val="22"/>
          <w:szCs w:val="22"/>
          <w:lang w:eastAsia="ko-KR"/>
        </w:rPr>
        <w:tab/>
      </w:r>
      <w:r w:rsidR="008B39BC">
        <w:rPr>
          <w:rFonts w:eastAsiaTheme="minorEastAsia"/>
          <w:sz w:val="22"/>
          <w:szCs w:val="22"/>
          <w:lang w:eastAsia="ko-KR"/>
        </w:rPr>
        <w:t>A company suggested we should have similar discussion as for transmission of CSI-RS for L3 mobility and its relationship with C-DRX</w:t>
      </w:r>
      <w:r>
        <w:rPr>
          <w:rFonts w:eastAsiaTheme="minorEastAsia"/>
          <w:sz w:val="22"/>
          <w:szCs w:val="22"/>
          <w:lang w:eastAsia="ko-KR"/>
        </w:rPr>
        <w:t>.</w:t>
      </w:r>
      <w:r w:rsidR="008B39BC">
        <w:rPr>
          <w:rFonts w:eastAsiaTheme="minorEastAsia"/>
          <w:sz w:val="22"/>
          <w:szCs w:val="22"/>
          <w:lang w:eastAsia="ko-KR"/>
        </w:rPr>
        <w:t xml:space="preserve"> </w:t>
      </w:r>
    </w:p>
    <w:p w:rsidR="0094187A" w:rsidRDefault="0094187A" w:rsidP="00A42832">
      <w:pPr>
        <w:rPr>
          <w:rFonts w:eastAsiaTheme="minorEastAsia"/>
          <w:sz w:val="22"/>
          <w:szCs w:val="22"/>
          <w:lang w:eastAsia="ko-KR"/>
        </w:rPr>
      </w:pPr>
    </w:p>
    <w:p w:rsidR="00552321" w:rsidRDefault="00552321" w:rsidP="00552321">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p>
    <w:p w:rsidR="008B39BC" w:rsidRPr="008B39BC" w:rsidRDefault="008B39BC" w:rsidP="00301E29">
      <w:pPr>
        <w:pStyle w:val="ListParagraph"/>
        <w:numPr>
          <w:ilvl w:val="0"/>
          <w:numId w:val="5"/>
        </w:numPr>
        <w:rPr>
          <w:rFonts w:ascii="Times New Roman" w:eastAsiaTheme="minorEastAsia" w:hAnsi="Times New Roman"/>
          <w:lang w:eastAsia="ko-KR"/>
        </w:rPr>
      </w:pPr>
      <w:r w:rsidRPr="008B39BC">
        <w:rPr>
          <w:rFonts w:ascii="Times New Roman" w:eastAsiaTheme="minorEastAsia" w:hAnsi="Times New Roman"/>
          <w:lang w:eastAsia="ko-KR"/>
        </w:rPr>
        <w:t>A UE in DRX may NOT assume that a CSI-RS resource used for radio link monitoring is present outside the active time.</w:t>
      </w:r>
    </w:p>
    <w:p w:rsidR="007056C8" w:rsidRDefault="007056C8" w:rsidP="007056C8">
      <w:pPr>
        <w:rPr>
          <w:rFonts w:eastAsiaTheme="minorEastAsia"/>
          <w:lang w:eastAsia="ko-KR"/>
        </w:rPr>
      </w:pPr>
    </w:p>
    <w:p w:rsidR="007056C8" w:rsidRPr="008B39BC" w:rsidRDefault="007056C8" w:rsidP="007056C8">
      <w:pPr>
        <w:rPr>
          <w:rFonts w:eastAsiaTheme="minorEastAsia"/>
          <w:lang w:eastAsia="ko-KR"/>
        </w:rPr>
      </w:pPr>
    </w:p>
    <w:p w:rsidR="009E495C" w:rsidRPr="00CE25C4" w:rsidRDefault="009E495C" w:rsidP="00CE25C4">
      <w:pPr>
        <w:pStyle w:val="Heading2"/>
        <w:rPr>
          <w:rFonts w:eastAsiaTheme="minorEastAsia"/>
          <w:sz w:val="28"/>
          <w:szCs w:val="22"/>
          <w:lang w:val="en-US" w:eastAsia="ko-KR"/>
        </w:rPr>
      </w:pPr>
      <w:r w:rsidRPr="00552321">
        <w:rPr>
          <w:rFonts w:eastAsiaTheme="minorEastAsia"/>
          <w:sz w:val="28"/>
          <w:szCs w:val="22"/>
          <w:lang w:val="en-US" w:eastAsia="ko-KR"/>
        </w:rPr>
        <w:t xml:space="preserve">2.11 </w:t>
      </w:r>
      <w:r w:rsidR="00C41E06" w:rsidRPr="00552321">
        <w:rPr>
          <w:rFonts w:eastAsiaTheme="minorEastAsia"/>
          <w:sz w:val="28"/>
          <w:szCs w:val="22"/>
          <w:lang w:val="en-US" w:eastAsia="ko-KR"/>
        </w:rPr>
        <w:t>RLM evaluation period</w:t>
      </w:r>
      <w:r w:rsidRPr="00CE25C4">
        <w:rPr>
          <w:rFonts w:eastAsiaTheme="minorEastAsia"/>
          <w:sz w:val="28"/>
          <w:szCs w:val="22"/>
          <w:lang w:val="en-US" w:eastAsia="ko-KR"/>
        </w:rPr>
        <w:t xml:space="preserve"> </w:t>
      </w:r>
    </w:p>
    <w:p w:rsidR="00EC4EC6" w:rsidRDefault="00F36BCE" w:rsidP="00EC4EC6">
      <w:pPr>
        <w:rPr>
          <w:lang w:eastAsia="ja-JP"/>
        </w:rPr>
      </w:pPr>
      <w:r>
        <w:rPr>
          <w:lang w:eastAsia="ja-JP"/>
        </w:rPr>
        <w:t>Consider the following</w:t>
      </w:r>
      <w:r w:rsidR="00AF1EBC">
        <w:rPr>
          <w:lang w:eastAsia="ja-JP"/>
        </w:rPr>
        <w:t xml:space="preserve"> example</w:t>
      </w:r>
      <w:r>
        <w:rPr>
          <w:lang w:eastAsia="ja-JP"/>
        </w:rPr>
        <w:t xml:space="preserve"> scenario</w:t>
      </w:r>
      <w:r w:rsidR="00EC1798">
        <w:rPr>
          <w:lang w:eastAsia="ja-JP"/>
        </w:rPr>
        <w:t xml:space="preserve"> in FR2</w:t>
      </w:r>
      <w:r>
        <w:rPr>
          <w:lang w:eastAsia="ja-JP"/>
        </w:rPr>
        <w:t xml:space="preserve"> (illustrated in the </w:t>
      </w:r>
      <w:r w:rsidR="00AF1EBC">
        <w:rPr>
          <w:lang w:eastAsia="ja-JP"/>
        </w:rPr>
        <w:t xml:space="preserve">below </w:t>
      </w:r>
      <w:r>
        <w:rPr>
          <w:lang w:eastAsia="ja-JP"/>
        </w:rPr>
        <w:t>figure)</w:t>
      </w:r>
      <w:r w:rsidR="00EC4EC6">
        <w:rPr>
          <w:lang w:eastAsia="ja-JP"/>
        </w:rPr>
        <w:t>:</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lastRenderedPageBreak/>
        <w:t>Serv</w:t>
      </w:r>
      <w:r w:rsidR="00F36BCE">
        <w:rPr>
          <w:rFonts w:eastAsia="Times New Roman"/>
          <w:lang w:eastAsia="ja-JP"/>
        </w:rPr>
        <w:t>ing</w:t>
      </w:r>
      <w:r>
        <w:rPr>
          <w:rFonts w:eastAsia="Times New Roman"/>
          <w:lang w:eastAsia="ja-JP"/>
        </w:rPr>
        <w:t xml:space="preserve"> cell SSB </w:t>
      </w:r>
      <w:r w:rsidR="00F36BCE">
        <w:rPr>
          <w:rFonts w:eastAsia="Times New Roman"/>
          <w:lang w:eastAsia="ja-JP"/>
        </w:rPr>
        <w:t>periodicity is</w:t>
      </w:r>
      <w:r>
        <w:rPr>
          <w:rFonts w:eastAsia="Times New Roman"/>
          <w:lang w:eastAsia="ja-JP"/>
        </w:rPr>
        <w:t xml:space="preserve"> 20ms, so</w:t>
      </w:r>
      <w:r w:rsidR="00F36BCE">
        <w:rPr>
          <w:rFonts w:eastAsia="Times New Roman"/>
          <w:lang w:eastAsia="ja-JP"/>
        </w:rPr>
        <w:t xml:space="preserve"> based on the current 38.213 Section 5,</w:t>
      </w:r>
      <w:r>
        <w:rPr>
          <w:rFonts w:eastAsia="Times New Roman"/>
          <w:lang w:eastAsia="ja-JP"/>
        </w:rPr>
        <w:t xml:space="preserve"> </w:t>
      </w:r>
      <w:r w:rsidR="00F36BCE">
        <w:rPr>
          <w:rFonts w:eastAsia="Times New Roman"/>
          <w:lang w:eastAsia="ja-JP"/>
        </w:rPr>
        <w:t xml:space="preserve">UE needs to monitor </w:t>
      </w:r>
      <w:r>
        <w:rPr>
          <w:rFonts w:eastAsia="Times New Roman"/>
          <w:lang w:eastAsia="ja-JP"/>
        </w:rPr>
        <w:t xml:space="preserve">RLM </w:t>
      </w:r>
      <w:r w:rsidRPr="00F36BCE">
        <w:rPr>
          <w:rFonts w:eastAsia="Times New Roman"/>
          <w:b/>
          <w:lang w:eastAsia="ja-JP"/>
        </w:rPr>
        <w:t>once every 20ms</w:t>
      </w:r>
      <w:r>
        <w:rPr>
          <w:rFonts w:eastAsia="Times New Roman"/>
          <w:lang w:eastAsia="ja-JP"/>
        </w:rPr>
        <w:t xml:space="preserve"> </w:t>
      </w:r>
    </w:p>
    <w:p w:rsidR="00EC4EC6" w:rsidRDefault="00EC4EC6"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SMTC </w:t>
      </w:r>
      <w:r w:rsidR="00F36BCE">
        <w:rPr>
          <w:rFonts w:eastAsia="Times New Roman"/>
          <w:lang w:eastAsia="ja-JP"/>
        </w:rPr>
        <w:t xml:space="preserve">is </w:t>
      </w:r>
      <w:r>
        <w:rPr>
          <w:rFonts w:eastAsia="Times New Roman"/>
          <w:lang w:eastAsia="ja-JP"/>
        </w:rPr>
        <w:t xml:space="preserve">configured </w:t>
      </w:r>
      <w:r w:rsidR="00F36BCE">
        <w:rPr>
          <w:rFonts w:eastAsia="Times New Roman"/>
          <w:lang w:eastAsia="ja-JP"/>
        </w:rPr>
        <w:t>every</w:t>
      </w:r>
      <w:r>
        <w:rPr>
          <w:rFonts w:eastAsia="Times New Roman"/>
          <w:lang w:eastAsia="ja-JP"/>
        </w:rPr>
        <w:t xml:space="preserve"> 40ms for </w:t>
      </w:r>
      <w:r w:rsidR="00F36BCE">
        <w:rPr>
          <w:rFonts w:eastAsia="Times New Roman"/>
          <w:lang w:eastAsia="ja-JP"/>
        </w:rPr>
        <w:t xml:space="preserve">supporting SSB-based </w:t>
      </w:r>
      <w:r>
        <w:rPr>
          <w:rFonts w:eastAsia="Times New Roman"/>
          <w:lang w:eastAsia="ja-JP"/>
        </w:rPr>
        <w:t>RRM</w:t>
      </w:r>
    </w:p>
    <w:p w:rsidR="00EC4EC6" w:rsidRDefault="00F36BCE" w:rsidP="00301E29">
      <w:pPr>
        <w:numPr>
          <w:ilvl w:val="0"/>
          <w:numId w:val="9"/>
        </w:numPr>
        <w:overflowPunct/>
        <w:autoSpaceDE/>
        <w:autoSpaceDN/>
        <w:adjustRightInd/>
        <w:spacing w:after="0"/>
        <w:textAlignment w:val="auto"/>
        <w:rPr>
          <w:rFonts w:eastAsia="Times New Roman"/>
          <w:lang w:eastAsia="ja-JP"/>
        </w:rPr>
      </w:pPr>
      <w:r>
        <w:rPr>
          <w:rFonts w:eastAsia="Times New Roman"/>
          <w:lang w:eastAsia="ja-JP"/>
        </w:rPr>
        <w:t xml:space="preserve">SSB for </w:t>
      </w:r>
      <w:r w:rsidR="00EC4EC6">
        <w:rPr>
          <w:rFonts w:eastAsia="Times New Roman"/>
          <w:lang w:eastAsia="ja-JP"/>
        </w:rPr>
        <w:t xml:space="preserve">RLM/RRM </w:t>
      </w:r>
      <w:r w:rsidR="0093433D">
        <w:rPr>
          <w:rFonts w:eastAsia="Times New Roman"/>
          <w:lang w:eastAsia="ja-JP"/>
        </w:rPr>
        <w:t>is transmitted over</w:t>
      </w:r>
      <w:r w:rsidR="00EC4EC6">
        <w:rPr>
          <w:rFonts w:eastAsia="Times New Roman"/>
          <w:lang w:eastAsia="ja-JP"/>
        </w:rPr>
        <w:t xml:space="preserve"> the same </w:t>
      </w:r>
      <w:r>
        <w:rPr>
          <w:rFonts w:eastAsia="Times New Roman"/>
          <w:lang w:eastAsia="ja-JP"/>
        </w:rPr>
        <w:t>sync</w:t>
      </w:r>
      <w:r w:rsidR="00EC4EC6">
        <w:rPr>
          <w:rFonts w:eastAsia="Times New Roman"/>
          <w:lang w:eastAsia="ja-JP"/>
        </w:rPr>
        <w:t xml:space="preserve"> raster</w:t>
      </w:r>
    </w:p>
    <w:p w:rsidR="00EC4EC6" w:rsidRDefault="00EC4EC6" w:rsidP="00EC4EC6">
      <w:pPr>
        <w:rPr>
          <w:rFonts w:eastAsiaTheme="minorHAnsi"/>
          <w:lang w:eastAsia="ja-JP"/>
        </w:rPr>
      </w:pPr>
    </w:p>
    <w:p w:rsidR="00AF1EBC" w:rsidRDefault="00AF1EBC" w:rsidP="00AF1EBC">
      <w:pPr>
        <w:jc w:val="center"/>
        <w:rPr>
          <w:rFonts w:eastAsiaTheme="minorHAnsi"/>
          <w:lang w:eastAsia="ja-JP"/>
        </w:rPr>
      </w:pPr>
      <w:r>
        <w:rPr>
          <w:noProof/>
          <w:lang w:eastAsia="ko-KR"/>
        </w:rPr>
        <w:drawing>
          <wp:inline distT="0" distB="0" distL="0" distR="0" wp14:anchorId="52257215" wp14:editId="01966C52">
            <wp:extent cx="3977005" cy="938530"/>
            <wp:effectExtent l="0" t="0" r="4445" b="0"/>
            <wp:docPr id="1" name="Picture 1" descr="cid:image001.png@01D3ACC0.84357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ACC0.84357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977005" cy="938530"/>
                    </a:xfrm>
                    <a:prstGeom prst="rect">
                      <a:avLst/>
                    </a:prstGeom>
                    <a:noFill/>
                    <a:ln>
                      <a:noFill/>
                    </a:ln>
                  </pic:spPr>
                </pic:pic>
              </a:graphicData>
            </a:graphic>
          </wp:inline>
        </w:drawing>
      </w:r>
    </w:p>
    <w:p w:rsidR="00AF1EBC" w:rsidRDefault="00F36BCE" w:rsidP="00EC4EC6">
      <w:pPr>
        <w:rPr>
          <w:lang w:eastAsia="ja-JP"/>
        </w:rPr>
      </w:pPr>
      <w:r>
        <w:rPr>
          <w:lang w:eastAsia="ja-JP"/>
        </w:rPr>
        <w:t>In this case</w:t>
      </w:r>
      <w:r w:rsidR="00EC4EC6">
        <w:rPr>
          <w:lang w:eastAsia="ja-JP"/>
        </w:rPr>
        <w:t xml:space="preserve">, </w:t>
      </w:r>
      <w:r>
        <w:rPr>
          <w:lang w:eastAsia="ja-JP"/>
        </w:rPr>
        <w:t xml:space="preserve">UE shall </w:t>
      </w:r>
      <w:r w:rsidR="00EC4EC6">
        <w:rPr>
          <w:lang w:eastAsia="ja-JP"/>
        </w:rPr>
        <w:t xml:space="preserve">use the </w:t>
      </w:r>
      <w:r w:rsidR="00627802">
        <w:rPr>
          <w:lang w:eastAsia="ja-JP"/>
        </w:rPr>
        <w:t>serving</w:t>
      </w:r>
      <w:r w:rsidR="00EC4EC6">
        <w:rPr>
          <w:lang w:eastAsia="ja-JP"/>
        </w:rPr>
        <w:t xml:space="preserve"> Rx beam to monitor </w:t>
      </w:r>
      <w:r>
        <w:rPr>
          <w:lang w:eastAsia="ja-JP"/>
        </w:rPr>
        <w:t>the SSB configured for RLM (RLM-SSB). If</w:t>
      </w:r>
      <w:r w:rsidR="00EC4EC6">
        <w:rPr>
          <w:lang w:eastAsia="ja-JP"/>
        </w:rPr>
        <w:t xml:space="preserve"> some </w:t>
      </w:r>
      <w:r>
        <w:rPr>
          <w:lang w:eastAsia="ja-JP"/>
        </w:rPr>
        <w:t>neighbor</w:t>
      </w:r>
      <w:r w:rsidR="00EC4EC6">
        <w:rPr>
          <w:lang w:eastAsia="ja-JP"/>
        </w:rPr>
        <w:t xml:space="preserve"> cells are also seen in that SSB but with a different Rx beam, then </w:t>
      </w:r>
      <w:r>
        <w:rPr>
          <w:lang w:eastAsia="ja-JP"/>
        </w:rPr>
        <w:t xml:space="preserve">UE shall not </w:t>
      </w:r>
      <w:r w:rsidR="00EC4EC6">
        <w:rPr>
          <w:lang w:eastAsia="ja-JP"/>
        </w:rPr>
        <w:t xml:space="preserve">have </w:t>
      </w:r>
      <w:r>
        <w:rPr>
          <w:lang w:eastAsia="ja-JP"/>
        </w:rPr>
        <w:t>opportunity</w:t>
      </w:r>
      <w:r w:rsidR="00EC4EC6">
        <w:rPr>
          <w:lang w:eastAsia="ja-JP"/>
        </w:rPr>
        <w:t xml:space="preserve"> to measure those </w:t>
      </w:r>
      <w:r>
        <w:rPr>
          <w:lang w:eastAsia="ja-JP"/>
        </w:rPr>
        <w:t>neighbor</w:t>
      </w:r>
      <w:r w:rsidR="00EC4EC6">
        <w:rPr>
          <w:lang w:eastAsia="ja-JP"/>
        </w:rPr>
        <w:t xml:space="preserve"> cells</w:t>
      </w:r>
      <w:r>
        <w:rPr>
          <w:lang w:eastAsia="ja-JP"/>
        </w:rPr>
        <w:t xml:space="preserve"> (i.e., no SSB-based RRM measurements for those neighbor cell). </w:t>
      </w:r>
    </w:p>
    <w:p w:rsidR="00F36BCE" w:rsidRDefault="00F36BCE" w:rsidP="00EC4EC6">
      <w:pPr>
        <w:rPr>
          <w:lang w:eastAsia="ja-JP"/>
        </w:rPr>
      </w:pPr>
      <w:r>
        <w:rPr>
          <w:lang w:eastAsia="ja-JP"/>
        </w:rPr>
        <w:t xml:space="preserve">As a result, it is proposed that </w:t>
      </w:r>
      <w:r w:rsidR="00EC1798">
        <w:rPr>
          <w:lang w:eastAsia="ja-JP"/>
        </w:rPr>
        <w:t>the RLM evaluation period is relaxed for FR2 while meeting RAN4 RLM requirements.</w:t>
      </w:r>
    </w:p>
    <w:p w:rsidR="005C322D" w:rsidRDefault="005C322D" w:rsidP="00EC4EC6">
      <w:pPr>
        <w:rPr>
          <w:lang w:eastAsia="ja-JP"/>
        </w:rPr>
      </w:pPr>
    </w:p>
    <w:p w:rsidR="00552321" w:rsidRDefault="00552321" w:rsidP="00F36BCE">
      <w:pPr>
        <w:rPr>
          <w:rFonts w:eastAsiaTheme="minorEastAsia"/>
          <w:sz w:val="22"/>
          <w:szCs w:val="22"/>
          <w:lang w:eastAsia="ko-KR"/>
        </w:rPr>
      </w:pPr>
      <w:r w:rsidRPr="00966BDC">
        <w:rPr>
          <w:rFonts w:eastAsiaTheme="minorEastAsia"/>
          <w:sz w:val="22"/>
          <w:szCs w:val="22"/>
          <w:highlight w:val="cyan"/>
          <w:lang w:eastAsia="ko-KR"/>
        </w:rPr>
        <w:t>Continue further discussion in next meeting on the following proposals:</w:t>
      </w:r>
    </w:p>
    <w:p w:rsidR="00C41E06" w:rsidRDefault="00C41E06" w:rsidP="00C41E06">
      <w:pPr>
        <w:rPr>
          <w:lang w:eastAsia="ja-JP"/>
        </w:rPr>
      </w:pPr>
      <w:r w:rsidRPr="00B03C44">
        <w:rPr>
          <w:rFonts w:eastAsiaTheme="minorEastAsia"/>
          <w:color w:val="000000" w:themeColor="text1"/>
          <w:sz w:val="22"/>
          <w:szCs w:val="22"/>
          <w:lang w:eastAsia="ko-KR"/>
        </w:rPr>
        <w:t xml:space="preserve">========== Start of Text proposal for TS38.213 </w:t>
      </w:r>
      <w:r>
        <w:rPr>
          <w:rFonts w:eastAsiaTheme="minorEastAsia"/>
          <w:color w:val="000000" w:themeColor="text1"/>
          <w:sz w:val="22"/>
          <w:szCs w:val="22"/>
          <w:lang w:eastAsia="ko-KR"/>
        </w:rPr>
        <w:t>S</w:t>
      </w:r>
      <w:r w:rsidRPr="00B03C44">
        <w:rPr>
          <w:rFonts w:eastAsiaTheme="minorEastAsia"/>
          <w:color w:val="000000" w:themeColor="text1"/>
          <w:sz w:val="22"/>
          <w:szCs w:val="22"/>
          <w:lang w:eastAsia="ko-KR"/>
        </w:rPr>
        <w:t>ection 5 =========</w:t>
      </w:r>
    </w:p>
    <w:p w:rsidR="00AE672C" w:rsidRPr="00BC06CD" w:rsidRDefault="00AE672C" w:rsidP="00AE672C">
      <w:pPr>
        <w:ind w:left="720"/>
        <w:rPr>
          <w:lang w:eastAsia="ja-JP"/>
        </w:rPr>
      </w:pPr>
      <w:r>
        <w:rPr>
          <w:lang w:eastAsia="ja-JP"/>
        </w:rPr>
        <w:t xml:space="preserve">In non-DRX mode operation, the physical layer in the UE shall assess once per indication period </w:t>
      </w:r>
      <w:r w:rsidRPr="00BC06CD">
        <w:rPr>
          <w:color w:val="FF0000"/>
          <w:u w:val="single"/>
          <w:lang w:eastAsia="ja-JP"/>
        </w:rPr>
        <w:t>for FR1 and once per N indication periods for FR2</w:t>
      </w:r>
      <w:r>
        <w:rPr>
          <w:color w:val="FF0000"/>
          <w:lang w:eastAsia="ja-JP"/>
        </w:rPr>
        <w:t xml:space="preserve"> </w:t>
      </w:r>
      <w:r>
        <w:rPr>
          <w:lang w:eastAsia="ja-JP"/>
        </w:rPr>
        <w:t>the radio link quality, evaluated over the previous time period defined in [10, TS 38.133] against thresholds (Q</w:t>
      </w:r>
      <w:r>
        <w:rPr>
          <w:vertAlign w:val="subscript"/>
          <w:lang w:eastAsia="ja-JP"/>
        </w:rPr>
        <w:t>out</w:t>
      </w:r>
      <w:r>
        <w:rPr>
          <w:lang w:eastAsia="ja-JP"/>
        </w:rPr>
        <w:t xml:space="preserve"> and Q</w:t>
      </w:r>
      <w:r>
        <w:rPr>
          <w:vertAlign w:val="subscript"/>
          <w:lang w:eastAsia="ja-JP"/>
        </w:rPr>
        <w:t>in</w:t>
      </w:r>
      <w:r>
        <w:rPr>
          <w:lang w:eastAsia="ja-JP"/>
        </w:rPr>
        <w:t xml:space="preserve">) configured by higher layer parameter </w:t>
      </w:r>
      <w:r>
        <w:rPr>
          <w:i/>
          <w:iCs/>
          <w:lang w:eastAsia="ja-JP"/>
        </w:rPr>
        <w:t>RLM-IS-OOS-thresholdConfig</w:t>
      </w:r>
      <w:r>
        <w:rPr>
          <w:lang w:eastAsia="ja-JP"/>
        </w:rPr>
        <w:t xml:space="preserve">. The UE determines the indication period as the maximum between the shortest periodicity for radio link monitoring resources and 10 msec. </w:t>
      </w:r>
      <w:r w:rsidRPr="00BC06CD">
        <w:rPr>
          <w:color w:val="FF0000"/>
          <w:u w:val="single"/>
          <w:lang w:eastAsia="ja-JP"/>
        </w:rPr>
        <w:t xml:space="preserve">It is up to UE implementation to select </w:t>
      </w:r>
      <w:r w:rsidR="00585CDB">
        <w:rPr>
          <w:color w:val="FF0000"/>
          <w:u w:val="single"/>
          <w:lang w:eastAsia="ja-JP"/>
        </w:rPr>
        <w:t xml:space="preserve">the value of </w:t>
      </w:r>
      <w:r w:rsidRPr="00BC06CD">
        <w:rPr>
          <w:color w:val="FF0000"/>
          <w:u w:val="single"/>
          <w:lang w:eastAsia="ja-JP"/>
        </w:rPr>
        <w:t>N as long as the RLM requirements are satisfied</w:t>
      </w:r>
      <w:r w:rsidRPr="00BC06CD">
        <w:rPr>
          <w:color w:val="FF0000"/>
          <w:lang w:eastAsia="ja-JP"/>
        </w:rPr>
        <w:t xml:space="preserve">. </w:t>
      </w:r>
    </w:p>
    <w:p w:rsidR="009E495C" w:rsidRDefault="00C41E06" w:rsidP="00D712D9">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proposal for TS38.213 section 5 =========</w:t>
      </w:r>
    </w:p>
    <w:p w:rsidR="00CE25C4" w:rsidRDefault="00CE25C4" w:rsidP="00D712D9">
      <w:pPr>
        <w:rPr>
          <w:rFonts w:eastAsiaTheme="minorEastAsia"/>
          <w:color w:val="000000" w:themeColor="text1"/>
          <w:sz w:val="22"/>
          <w:szCs w:val="22"/>
          <w:lang w:eastAsia="ko-KR"/>
        </w:rPr>
      </w:pPr>
    </w:p>
    <w:p w:rsidR="00CE25C4" w:rsidRDefault="00CE25C4" w:rsidP="00D712D9">
      <w:pPr>
        <w:rPr>
          <w:rFonts w:eastAsiaTheme="minorEastAsia"/>
          <w:color w:val="000000" w:themeColor="text1"/>
          <w:sz w:val="22"/>
          <w:szCs w:val="22"/>
          <w:lang w:eastAsia="ko-KR"/>
        </w:rPr>
      </w:pPr>
    </w:p>
    <w:p w:rsidR="00CE25C4" w:rsidRPr="00F76B17" w:rsidRDefault="00CE25C4"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2" w:name="_Ref507028412"/>
      <w:r>
        <w:rPr>
          <w:rFonts w:ascii="Times New Roman" w:eastAsiaTheme="minorEastAsia" w:hAnsi="Times New Roman"/>
          <w:lang w:eastAsia="ko-KR"/>
        </w:rPr>
        <w:t>R1-1801333, “</w:t>
      </w:r>
      <w:r w:rsidRPr="004D457E">
        <w:rPr>
          <w:rFonts w:ascii="Times New Roman" w:eastAsiaTheme="minorEastAsia" w:hAnsi="Times New Roman"/>
          <w:lang w:eastAsia="ko-KR"/>
        </w:rPr>
        <w:t>Remaining details on NR RLM</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Huawei, HiSilicon</w:t>
      </w:r>
      <w:bookmarkEnd w:id="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3" w:name="_Ref507028779"/>
      <w:r>
        <w:rPr>
          <w:rFonts w:ascii="Times New Roman" w:eastAsiaTheme="minorEastAsia" w:hAnsi="Times New Roman"/>
          <w:lang w:eastAsia="ko-KR"/>
        </w:rPr>
        <w:t>R1-1801412,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ZTE, Sanechips</w:t>
      </w:r>
      <w:bookmarkEnd w:id="3"/>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4" w:name="_Ref507028773"/>
      <w:r>
        <w:rPr>
          <w:rFonts w:ascii="Times New Roman" w:eastAsiaTheme="minorEastAsia" w:hAnsi="Times New Roman"/>
          <w:lang w:eastAsia="ko-KR"/>
        </w:rPr>
        <w:t>R1-1801513, “</w:t>
      </w:r>
      <w:r w:rsidR="008F251C">
        <w:rPr>
          <w:rFonts w:ascii="Times New Roman" w:eastAsiaTheme="minorEastAsia" w:hAnsi="Times New Roman"/>
          <w:lang w:eastAsia="ko-KR"/>
        </w:rPr>
        <w:t xml:space="preserve">Remaining issues on RLM,” </w:t>
      </w:r>
      <w:r w:rsidRPr="004D457E">
        <w:rPr>
          <w:rFonts w:ascii="Times New Roman" w:eastAsiaTheme="minorEastAsia" w:hAnsi="Times New Roman"/>
          <w:lang w:eastAsia="ko-KR"/>
        </w:rPr>
        <w:t>vivo</w:t>
      </w:r>
      <w:bookmarkEnd w:id="4"/>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5" w:name="_Ref507028951"/>
      <w:r>
        <w:rPr>
          <w:rFonts w:ascii="Times New Roman" w:eastAsiaTheme="minorEastAsia" w:hAnsi="Times New Roman"/>
          <w:lang w:eastAsia="ko-KR"/>
        </w:rPr>
        <w:t>R1-1801637, “</w:t>
      </w:r>
      <w:r w:rsidRPr="004D457E">
        <w:rPr>
          <w:rFonts w:ascii="Times New Roman" w:eastAsiaTheme="minorEastAsia" w:hAnsi="Times New Roman"/>
          <w:lang w:eastAsia="ko-KR"/>
        </w:rPr>
        <w:t>Discussion on Radio Link Monitoring</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MediaTek Inc.</w:t>
      </w:r>
      <w:bookmarkEnd w:id="5"/>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6" w:name="_Ref507029104"/>
      <w:r>
        <w:rPr>
          <w:rFonts w:ascii="Times New Roman" w:eastAsiaTheme="minorEastAsia" w:hAnsi="Times New Roman"/>
          <w:lang w:eastAsia="ko-KR"/>
        </w:rPr>
        <w:t>R1-1801714, “</w:t>
      </w:r>
      <w:r w:rsidRPr="004D457E">
        <w:rPr>
          <w:rFonts w:ascii="Times New Roman" w:eastAsiaTheme="minorEastAsia" w:hAnsi="Times New Roman"/>
          <w:lang w:eastAsia="ko-KR"/>
        </w:rPr>
        <w:t>Remaining Iss</w:t>
      </w:r>
      <w:r w:rsidR="008F251C">
        <w:rPr>
          <w:rFonts w:ascii="Times New Roman" w:eastAsiaTheme="minorEastAsia" w:hAnsi="Times New Roman"/>
          <w:lang w:eastAsia="ko-KR"/>
        </w:rPr>
        <w:t xml:space="preserve">ues on NR Radio Link Monitoring,” </w:t>
      </w:r>
      <w:r w:rsidRPr="004D457E">
        <w:rPr>
          <w:rFonts w:ascii="Times New Roman" w:eastAsiaTheme="minorEastAsia" w:hAnsi="Times New Roman"/>
          <w:lang w:eastAsia="ko-KR"/>
        </w:rPr>
        <w:t>CATT</w:t>
      </w:r>
      <w:bookmarkEnd w:id="6"/>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7" w:name="_Ref507029188"/>
      <w:r>
        <w:rPr>
          <w:rFonts w:ascii="Times New Roman" w:eastAsiaTheme="minorEastAsia" w:hAnsi="Times New Roman"/>
          <w:lang w:eastAsia="ko-KR"/>
        </w:rPr>
        <w:t>R1-1801953, “</w:t>
      </w:r>
      <w:r w:rsidRPr="004D457E">
        <w:rPr>
          <w:rFonts w:ascii="Times New Roman" w:eastAsiaTheme="minorEastAsia" w:hAnsi="Times New Roman"/>
          <w:lang w:eastAsia="ko-KR"/>
        </w:rPr>
        <w:t>Corrections on 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Samsung</w:t>
      </w:r>
      <w:bookmarkEnd w:id="7"/>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8" w:name="_Ref507029250"/>
      <w:r>
        <w:rPr>
          <w:rFonts w:ascii="Times New Roman" w:eastAsiaTheme="minorEastAsia" w:hAnsi="Times New Roman"/>
          <w:lang w:eastAsia="ko-KR"/>
        </w:rPr>
        <w:t>R1-1802138, “</w:t>
      </w:r>
      <w:r w:rsidR="008F251C">
        <w:rPr>
          <w:rFonts w:ascii="Times New Roman" w:eastAsiaTheme="minorEastAsia" w:hAnsi="Times New Roman"/>
          <w:lang w:eastAsia="ko-KR"/>
        </w:rPr>
        <w:t xml:space="preserve">Remaining details on NR RLM,” </w:t>
      </w:r>
      <w:r w:rsidRPr="004D457E">
        <w:rPr>
          <w:rFonts w:ascii="Times New Roman" w:eastAsiaTheme="minorEastAsia" w:hAnsi="Times New Roman"/>
          <w:lang w:eastAsia="ko-KR"/>
        </w:rPr>
        <w:t>Guangdong OPPO Mobile Telecom</w:t>
      </w:r>
      <w:bookmarkEnd w:id="8"/>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9" w:name="_Ref507056699"/>
      <w:r>
        <w:rPr>
          <w:rFonts w:ascii="Times New Roman" w:eastAsiaTheme="minorEastAsia" w:hAnsi="Times New Roman"/>
          <w:lang w:eastAsia="ko-KR"/>
        </w:rPr>
        <w:t>R1-1802187, “</w:t>
      </w:r>
      <w:r w:rsidRPr="004D457E">
        <w:rPr>
          <w:rFonts w:ascii="Times New Roman" w:eastAsiaTheme="minorEastAsia" w:hAnsi="Times New Roman"/>
          <w:lang w:eastAsia="ko-KR"/>
        </w:rPr>
        <w:t>Remaining Details on Radio Link Monitoring in NR</w:t>
      </w:r>
      <w:r w:rsidR="008F251C">
        <w:rPr>
          <w:rFonts w:ascii="Times New Roman" w:eastAsiaTheme="minorEastAsia" w:hAnsi="Times New Roman"/>
          <w:lang w:eastAsia="ko-KR"/>
        </w:rPr>
        <w:t xml:space="preserve">,” </w:t>
      </w:r>
      <w:r w:rsidRPr="004D457E">
        <w:rPr>
          <w:rFonts w:ascii="Times New Roman" w:eastAsiaTheme="minorEastAsia" w:hAnsi="Times New Roman"/>
          <w:lang w:eastAsia="ko-KR"/>
        </w:rPr>
        <w:t>LG Electronics</w:t>
      </w:r>
      <w:bookmarkEnd w:id="9"/>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0" w:name="_Ref507056762"/>
      <w:r>
        <w:rPr>
          <w:rFonts w:ascii="Times New Roman" w:eastAsiaTheme="minorEastAsia" w:hAnsi="Times New Roman"/>
          <w:lang w:eastAsia="ko-KR"/>
        </w:rPr>
        <w:t>R1-1802389, “</w:t>
      </w:r>
      <w:r w:rsidR="008F251C">
        <w:rPr>
          <w:rFonts w:ascii="Times New Roman" w:eastAsiaTheme="minorEastAsia" w:hAnsi="Times New Roman"/>
          <w:lang w:eastAsia="ko-KR"/>
        </w:rPr>
        <w:t xml:space="preserve">Remaining details of RLM,” </w:t>
      </w:r>
      <w:r w:rsidRPr="004D457E">
        <w:rPr>
          <w:rFonts w:ascii="Times New Roman" w:eastAsiaTheme="minorEastAsia" w:hAnsi="Times New Roman"/>
          <w:lang w:eastAsia="ko-KR"/>
        </w:rPr>
        <w:t>Intel Corporation</w:t>
      </w:r>
      <w:bookmarkEnd w:id="10"/>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1" w:name="_Ref507056904"/>
      <w:r>
        <w:rPr>
          <w:rFonts w:ascii="Times New Roman" w:eastAsiaTheme="minorEastAsia" w:hAnsi="Times New Roman"/>
          <w:lang w:eastAsia="ko-KR"/>
        </w:rPr>
        <w:t>R1-1802467, “</w:t>
      </w:r>
      <w:r w:rsidRPr="004D457E">
        <w:rPr>
          <w:rFonts w:ascii="Times New Roman" w:eastAsiaTheme="minorEastAsia" w:hAnsi="Times New Roman"/>
          <w:lang w:eastAsia="ko-KR"/>
        </w:rPr>
        <w:t>Remaining issues</w:t>
      </w:r>
      <w:r w:rsidR="008F251C">
        <w:rPr>
          <w:rFonts w:ascii="Times New Roman" w:eastAsiaTheme="minorEastAsia" w:hAnsi="Times New Roman"/>
          <w:lang w:eastAsia="ko-KR"/>
        </w:rPr>
        <w:t xml:space="preserve"> on RLM for mobility management,” </w:t>
      </w:r>
      <w:r w:rsidRPr="004D457E">
        <w:rPr>
          <w:rFonts w:ascii="Times New Roman" w:eastAsiaTheme="minorEastAsia" w:hAnsi="Times New Roman"/>
          <w:lang w:eastAsia="ko-KR"/>
        </w:rPr>
        <w:t>NTT DOCOMO, INC.</w:t>
      </w:r>
      <w:bookmarkEnd w:id="11"/>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2" w:name="_Ref507056977"/>
      <w:r>
        <w:rPr>
          <w:rFonts w:ascii="Times New Roman" w:eastAsiaTheme="minorEastAsia" w:hAnsi="Times New Roman"/>
          <w:lang w:eastAsia="ko-KR"/>
        </w:rPr>
        <w:t>R1-1802589, “</w:t>
      </w:r>
      <w:r w:rsidRPr="004D457E">
        <w:rPr>
          <w:rFonts w:ascii="Times New Roman" w:eastAsiaTheme="minorEastAsia" w:hAnsi="Times New Roman"/>
          <w:lang w:eastAsia="ko-KR"/>
        </w:rPr>
        <w:t>Impact of beam failure</w:t>
      </w:r>
      <w:r w:rsidR="008F251C">
        <w:rPr>
          <w:rFonts w:ascii="Times New Roman" w:eastAsiaTheme="minorEastAsia" w:hAnsi="Times New Roman"/>
          <w:lang w:eastAsia="ko-KR"/>
        </w:rPr>
        <w:t xml:space="preserve"> and recovery on RLM procedures,” </w:t>
      </w:r>
      <w:r w:rsidRPr="004D457E">
        <w:rPr>
          <w:rFonts w:ascii="Times New Roman" w:eastAsiaTheme="minorEastAsia" w:hAnsi="Times New Roman"/>
          <w:lang w:eastAsia="ko-KR"/>
        </w:rPr>
        <w:t>AT&amp;T</w:t>
      </w:r>
      <w:bookmarkEnd w:id="12"/>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3" w:name="_Ref507057140"/>
      <w:r>
        <w:rPr>
          <w:rFonts w:ascii="Times New Roman" w:eastAsiaTheme="minorEastAsia" w:hAnsi="Times New Roman"/>
          <w:lang w:eastAsia="ko-KR"/>
        </w:rPr>
        <w:t>R1-1802677, “</w:t>
      </w:r>
      <w:r w:rsidRPr="004D457E">
        <w:rPr>
          <w:rFonts w:ascii="Times New Roman" w:eastAsiaTheme="minorEastAsia" w:hAnsi="Times New Roman"/>
          <w:lang w:eastAsia="ko-KR"/>
        </w:rPr>
        <w:t>Remaining detail</w:t>
      </w:r>
      <w:r w:rsidR="008F251C">
        <w:rPr>
          <w:rFonts w:ascii="Times New Roman" w:eastAsiaTheme="minorEastAsia" w:hAnsi="Times New Roman"/>
          <w:lang w:eastAsia="ko-KR"/>
        </w:rPr>
        <w:t xml:space="preserve">s on radio link monitoring,” </w:t>
      </w:r>
      <w:r w:rsidRPr="004D457E">
        <w:rPr>
          <w:rFonts w:ascii="Times New Roman" w:eastAsiaTheme="minorEastAsia" w:hAnsi="Times New Roman"/>
          <w:lang w:eastAsia="ko-KR"/>
        </w:rPr>
        <w:t>Motorola Mobility, Lenovo</w:t>
      </w:r>
      <w:bookmarkEnd w:id="13"/>
    </w:p>
    <w:p w:rsidR="004D457E" w:rsidRPr="004D457E" w:rsidRDefault="004D457E" w:rsidP="00301E29">
      <w:pPr>
        <w:pStyle w:val="ListParagraph"/>
        <w:numPr>
          <w:ilvl w:val="0"/>
          <w:numId w:val="7"/>
        </w:numPr>
        <w:ind w:left="360"/>
        <w:rPr>
          <w:rFonts w:ascii="Times New Roman" w:eastAsiaTheme="minorEastAsia" w:hAnsi="Times New Roman"/>
          <w:lang w:eastAsia="ko-KR"/>
        </w:rPr>
      </w:pPr>
      <w:bookmarkStart w:id="14" w:name="_Ref507057847"/>
      <w:r>
        <w:rPr>
          <w:rFonts w:ascii="Times New Roman" w:eastAsiaTheme="minorEastAsia" w:hAnsi="Times New Roman"/>
          <w:lang w:eastAsia="ko-KR"/>
        </w:rPr>
        <w:t>R1-1802816, “</w:t>
      </w:r>
      <w:r w:rsidRPr="004D457E">
        <w:rPr>
          <w:rFonts w:ascii="Times New Roman" w:eastAsiaTheme="minorEastAsia" w:hAnsi="Times New Roman"/>
          <w:lang w:eastAsia="ko-KR"/>
        </w:rPr>
        <w:t>Radi</w:t>
      </w:r>
      <w:r w:rsidR="008F251C">
        <w:rPr>
          <w:rFonts w:ascii="Times New Roman" w:eastAsiaTheme="minorEastAsia" w:hAnsi="Times New Roman"/>
          <w:lang w:eastAsia="ko-KR"/>
        </w:rPr>
        <w:t xml:space="preserve">o link monitoring consideration,” </w:t>
      </w:r>
      <w:r w:rsidRPr="004D457E">
        <w:rPr>
          <w:rFonts w:ascii="Times New Roman" w:eastAsiaTheme="minorEastAsia" w:hAnsi="Times New Roman"/>
          <w:lang w:eastAsia="ko-KR"/>
        </w:rPr>
        <w:t>Qualcomm Incorporated</w:t>
      </w:r>
      <w:bookmarkEnd w:id="14"/>
    </w:p>
    <w:p w:rsidR="00485839" w:rsidRPr="004D457E" w:rsidRDefault="004D457E" w:rsidP="00301E29">
      <w:pPr>
        <w:pStyle w:val="ListParagraph"/>
        <w:numPr>
          <w:ilvl w:val="0"/>
          <w:numId w:val="7"/>
        </w:numPr>
        <w:ind w:left="360"/>
        <w:rPr>
          <w:rFonts w:ascii="Times New Roman" w:eastAsiaTheme="minorEastAsia" w:hAnsi="Times New Roman"/>
          <w:lang w:eastAsia="ko-KR"/>
        </w:rPr>
      </w:pPr>
      <w:bookmarkStart w:id="15" w:name="_Ref507058155"/>
      <w:r>
        <w:rPr>
          <w:rFonts w:ascii="Times New Roman" w:eastAsiaTheme="minorEastAsia" w:hAnsi="Times New Roman"/>
          <w:lang w:eastAsia="ko-KR"/>
        </w:rPr>
        <w:t>R1-1802948, “</w:t>
      </w:r>
      <w:r w:rsidRPr="004D457E">
        <w:rPr>
          <w:rFonts w:ascii="Times New Roman" w:eastAsiaTheme="minorEastAsia" w:hAnsi="Times New Roman"/>
          <w:lang w:eastAsia="ko-KR"/>
        </w:rPr>
        <w:t>Radio link mon</w:t>
      </w:r>
      <w:r w:rsidR="008F251C">
        <w:rPr>
          <w:rFonts w:ascii="Times New Roman" w:eastAsiaTheme="minorEastAsia" w:hAnsi="Times New Roman"/>
          <w:lang w:eastAsia="ko-KR"/>
        </w:rPr>
        <w:t xml:space="preserve">itoring for mobility management,” </w:t>
      </w:r>
      <w:r w:rsidRPr="004D457E">
        <w:rPr>
          <w:rFonts w:ascii="Times New Roman" w:eastAsiaTheme="minorEastAsia" w:hAnsi="Times New Roman"/>
          <w:lang w:eastAsia="ko-KR"/>
        </w:rPr>
        <w:t>Ericsson</w:t>
      </w:r>
      <w:bookmarkEnd w:id="15"/>
    </w:p>
    <w:sectPr w:rsidR="00485839" w:rsidRPr="004D457E"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626" w:rsidRDefault="00871626">
      <w:r>
        <w:separator/>
      </w:r>
    </w:p>
  </w:endnote>
  <w:endnote w:type="continuationSeparator" w:id="0">
    <w:p w:rsidR="00871626" w:rsidRDefault="00871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3942" w:rsidRDefault="00C639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3647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6478">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626" w:rsidRDefault="00871626">
      <w:r>
        <w:separator/>
      </w:r>
    </w:p>
  </w:footnote>
  <w:footnote w:type="continuationSeparator" w:id="0">
    <w:p w:rsidR="00871626" w:rsidRDefault="00871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942" w:rsidRDefault="00C639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A0AA3"/>
    <w:multiLevelType w:val="hybridMultilevel"/>
    <w:tmpl w:val="7DAE1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0B10D5"/>
    <w:multiLevelType w:val="hybridMultilevel"/>
    <w:tmpl w:val="E81E71B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C2FB4"/>
    <w:multiLevelType w:val="hybridMultilevel"/>
    <w:tmpl w:val="9C24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F65"/>
    <w:multiLevelType w:val="hybridMultilevel"/>
    <w:tmpl w:val="598C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C0BE2"/>
    <w:multiLevelType w:val="hybridMultilevel"/>
    <w:tmpl w:val="9760E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A75180"/>
    <w:multiLevelType w:val="hybridMultilevel"/>
    <w:tmpl w:val="EA7C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7228A"/>
    <w:multiLevelType w:val="hybridMultilevel"/>
    <w:tmpl w:val="5E461C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22"/>
  </w:num>
  <w:num w:numId="3">
    <w:abstractNumId w:val="18"/>
  </w:num>
  <w:num w:numId="4">
    <w:abstractNumId w:val="2"/>
  </w:num>
  <w:num w:numId="5">
    <w:abstractNumId w:val="12"/>
  </w:num>
  <w:num w:numId="6">
    <w:abstractNumId w:val="26"/>
  </w:num>
  <w:num w:numId="7">
    <w:abstractNumId w:val="4"/>
  </w:num>
  <w:num w:numId="8">
    <w:abstractNumId w:val="16"/>
  </w:num>
  <w:num w:numId="9">
    <w:abstractNumId w:val="3"/>
  </w:num>
  <w:num w:numId="10">
    <w:abstractNumId w:val="19"/>
  </w:num>
  <w:num w:numId="11">
    <w:abstractNumId w:val="15"/>
  </w:num>
  <w:num w:numId="12">
    <w:abstractNumId w:val="11"/>
  </w:num>
  <w:num w:numId="13">
    <w:abstractNumId w:val="5"/>
  </w:num>
  <w:num w:numId="14">
    <w:abstractNumId w:val="14"/>
  </w:num>
  <w:num w:numId="15">
    <w:abstractNumId w:val="9"/>
  </w:num>
  <w:num w:numId="16">
    <w:abstractNumId w:val="20"/>
  </w:num>
  <w:num w:numId="17">
    <w:abstractNumId w:val="6"/>
  </w:num>
  <w:num w:numId="18">
    <w:abstractNumId w:val="17"/>
  </w:num>
  <w:num w:numId="19">
    <w:abstractNumId w:val="23"/>
  </w:num>
  <w:num w:numId="20">
    <w:abstractNumId w:val="1"/>
  </w:num>
  <w:num w:numId="21">
    <w:abstractNumId w:val="25"/>
  </w:num>
  <w:num w:numId="22">
    <w:abstractNumId w:val="24"/>
  </w:num>
  <w:num w:numId="23">
    <w:abstractNumId w:val="21"/>
  </w:num>
  <w:num w:numId="24">
    <w:abstractNumId w:val="10"/>
  </w:num>
  <w:num w:numId="25">
    <w:abstractNumId w:val="7"/>
  </w:num>
  <w:num w:numId="2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19"/>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31B"/>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8A"/>
    <w:rsid w:val="000921E3"/>
    <w:rsid w:val="00092334"/>
    <w:rsid w:val="000927D8"/>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938"/>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5580"/>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1AE3"/>
    <w:rsid w:val="00102147"/>
    <w:rsid w:val="00102D2E"/>
    <w:rsid w:val="001033CB"/>
    <w:rsid w:val="001035EF"/>
    <w:rsid w:val="00103658"/>
    <w:rsid w:val="0010366C"/>
    <w:rsid w:val="00104058"/>
    <w:rsid w:val="0010405D"/>
    <w:rsid w:val="00104228"/>
    <w:rsid w:val="00104705"/>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3D"/>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703"/>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91F"/>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241"/>
    <w:rsid w:val="00140608"/>
    <w:rsid w:val="0014073C"/>
    <w:rsid w:val="00140762"/>
    <w:rsid w:val="00140BFE"/>
    <w:rsid w:val="00140E5E"/>
    <w:rsid w:val="001410F1"/>
    <w:rsid w:val="001411F6"/>
    <w:rsid w:val="001418FE"/>
    <w:rsid w:val="00141B38"/>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56B"/>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45A"/>
    <w:rsid w:val="001B3754"/>
    <w:rsid w:val="001B3D34"/>
    <w:rsid w:val="001B4419"/>
    <w:rsid w:val="001B5332"/>
    <w:rsid w:val="001B53B3"/>
    <w:rsid w:val="001B54E9"/>
    <w:rsid w:val="001B560D"/>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84F"/>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856"/>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BA9"/>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2F34"/>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0B0"/>
    <w:rsid w:val="002845B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8FE"/>
    <w:rsid w:val="002F0ADB"/>
    <w:rsid w:val="002F1646"/>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C5"/>
    <w:rsid w:val="002F6981"/>
    <w:rsid w:val="002F6BDA"/>
    <w:rsid w:val="002F6EA2"/>
    <w:rsid w:val="002F7B6D"/>
    <w:rsid w:val="002F7D48"/>
    <w:rsid w:val="002F7EC5"/>
    <w:rsid w:val="003003AD"/>
    <w:rsid w:val="003004CC"/>
    <w:rsid w:val="00300DA4"/>
    <w:rsid w:val="003011C0"/>
    <w:rsid w:val="00301B65"/>
    <w:rsid w:val="00301E29"/>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B7E"/>
    <w:rsid w:val="00330C30"/>
    <w:rsid w:val="00330DE8"/>
    <w:rsid w:val="00331514"/>
    <w:rsid w:val="00331BCC"/>
    <w:rsid w:val="003321C3"/>
    <w:rsid w:val="00332962"/>
    <w:rsid w:val="00332F56"/>
    <w:rsid w:val="00333331"/>
    <w:rsid w:val="00333879"/>
    <w:rsid w:val="00334D1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74"/>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B83"/>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ADD"/>
    <w:rsid w:val="00427E67"/>
    <w:rsid w:val="00430178"/>
    <w:rsid w:val="00430495"/>
    <w:rsid w:val="00430680"/>
    <w:rsid w:val="00430773"/>
    <w:rsid w:val="00430A72"/>
    <w:rsid w:val="004314E7"/>
    <w:rsid w:val="0043189C"/>
    <w:rsid w:val="00431CB1"/>
    <w:rsid w:val="00431DB5"/>
    <w:rsid w:val="0043270B"/>
    <w:rsid w:val="00432780"/>
    <w:rsid w:val="00432DB9"/>
    <w:rsid w:val="00432DD5"/>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9A2"/>
    <w:rsid w:val="00443C60"/>
    <w:rsid w:val="004442A7"/>
    <w:rsid w:val="00444901"/>
    <w:rsid w:val="00444934"/>
    <w:rsid w:val="00444F5E"/>
    <w:rsid w:val="004452DD"/>
    <w:rsid w:val="0044540F"/>
    <w:rsid w:val="00445494"/>
    <w:rsid w:val="00445513"/>
    <w:rsid w:val="004455D3"/>
    <w:rsid w:val="00445907"/>
    <w:rsid w:val="00445CFF"/>
    <w:rsid w:val="00445E91"/>
    <w:rsid w:val="004462AF"/>
    <w:rsid w:val="0044662A"/>
    <w:rsid w:val="0044666E"/>
    <w:rsid w:val="00447486"/>
    <w:rsid w:val="00450778"/>
    <w:rsid w:val="00450D3B"/>
    <w:rsid w:val="00451690"/>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3A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097"/>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57E"/>
    <w:rsid w:val="004D4968"/>
    <w:rsid w:val="004D4977"/>
    <w:rsid w:val="004D4A8A"/>
    <w:rsid w:val="004D4BEA"/>
    <w:rsid w:val="004D4CD2"/>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9AA"/>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1C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5B"/>
    <w:rsid w:val="0053637E"/>
    <w:rsid w:val="00536918"/>
    <w:rsid w:val="00536AEE"/>
    <w:rsid w:val="00537BE9"/>
    <w:rsid w:val="00537E22"/>
    <w:rsid w:val="00540147"/>
    <w:rsid w:val="00540212"/>
    <w:rsid w:val="00540C2E"/>
    <w:rsid w:val="00540EB6"/>
    <w:rsid w:val="005417A0"/>
    <w:rsid w:val="00541E2B"/>
    <w:rsid w:val="005422F1"/>
    <w:rsid w:val="00543653"/>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21"/>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E"/>
    <w:rsid w:val="005567BF"/>
    <w:rsid w:val="0055696A"/>
    <w:rsid w:val="005569D2"/>
    <w:rsid w:val="0055707D"/>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67F70"/>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5CDB"/>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D94"/>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22D"/>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4ED"/>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02"/>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3CD3"/>
    <w:rsid w:val="00654346"/>
    <w:rsid w:val="006544F6"/>
    <w:rsid w:val="00654B42"/>
    <w:rsid w:val="00654C81"/>
    <w:rsid w:val="00654E2B"/>
    <w:rsid w:val="00655070"/>
    <w:rsid w:val="00655223"/>
    <w:rsid w:val="00655780"/>
    <w:rsid w:val="0065594D"/>
    <w:rsid w:val="00655D66"/>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2F64"/>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6BC"/>
    <w:rsid w:val="007047A7"/>
    <w:rsid w:val="00704A33"/>
    <w:rsid w:val="00704DEB"/>
    <w:rsid w:val="00705584"/>
    <w:rsid w:val="007056C8"/>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456"/>
    <w:rsid w:val="00755B06"/>
    <w:rsid w:val="00755E06"/>
    <w:rsid w:val="007564B4"/>
    <w:rsid w:val="007565E2"/>
    <w:rsid w:val="00756AEB"/>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64"/>
    <w:rsid w:val="00766DFE"/>
    <w:rsid w:val="0076731C"/>
    <w:rsid w:val="00767416"/>
    <w:rsid w:val="0076747C"/>
    <w:rsid w:val="007678B6"/>
    <w:rsid w:val="00770C43"/>
    <w:rsid w:val="00770CEE"/>
    <w:rsid w:val="007721AD"/>
    <w:rsid w:val="007724E2"/>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3FDC"/>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4FAA"/>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073"/>
    <w:rsid w:val="008076A7"/>
    <w:rsid w:val="0080770D"/>
    <w:rsid w:val="0080789A"/>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01C"/>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2EB0"/>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23D"/>
    <w:rsid w:val="00867F66"/>
    <w:rsid w:val="00870018"/>
    <w:rsid w:val="00870793"/>
    <w:rsid w:val="00870A1C"/>
    <w:rsid w:val="00870E13"/>
    <w:rsid w:val="00871029"/>
    <w:rsid w:val="00871096"/>
    <w:rsid w:val="008710EF"/>
    <w:rsid w:val="00871171"/>
    <w:rsid w:val="008712B8"/>
    <w:rsid w:val="00871626"/>
    <w:rsid w:val="00871CDF"/>
    <w:rsid w:val="00871D14"/>
    <w:rsid w:val="00872175"/>
    <w:rsid w:val="0087229F"/>
    <w:rsid w:val="008722B0"/>
    <w:rsid w:val="0087250F"/>
    <w:rsid w:val="008734E7"/>
    <w:rsid w:val="00873BF0"/>
    <w:rsid w:val="0087400E"/>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39BC"/>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47"/>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1C"/>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00F"/>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4D7"/>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0F"/>
    <w:rsid w:val="009324B1"/>
    <w:rsid w:val="009327B5"/>
    <w:rsid w:val="00932907"/>
    <w:rsid w:val="00932A16"/>
    <w:rsid w:val="00932A20"/>
    <w:rsid w:val="0093311E"/>
    <w:rsid w:val="009333A2"/>
    <w:rsid w:val="00933D61"/>
    <w:rsid w:val="00933DE4"/>
    <w:rsid w:val="00934157"/>
    <w:rsid w:val="0093433D"/>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87A"/>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3E76"/>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19D4"/>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3EE"/>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0D1"/>
    <w:rsid w:val="009A7154"/>
    <w:rsid w:val="009A78D1"/>
    <w:rsid w:val="009B003C"/>
    <w:rsid w:val="009B0097"/>
    <w:rsid w:val="009B2F95"/>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95C"/>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0B77"/>
    <w:rsid w:val="00A41009"/>
    <w:rsid w:val="00A41179"/>
    <w:rsid w:val="00A41772"/>
    <w:rsid w:val="00A42659"/>
    <w:rsid w:val="00A42721"/>
    <w:rsid w:val="00A42832"/>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1D98"/>
    <w:rsid w:val="00A521E0"/>
    <w:rsid w:val="00A52D1E"/>
    <w:rsid w:val="00A53FF6"/>
    <w:rsid w:val="00A544BF"/>
    <w:rsid w:val="00A54A90"/>
    <w:rsid w:val="00A54B45"/>
    <w:rsid w:val="00A54D16"/>
    <w:rsid w:val="00A54F3D"/>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743"/>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6F7"/>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6D3"/>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72C"/>
    <w:rsid w:val="00AE69BD"/>
    <w:rsid w:val="00AE6D12"/>
    <w:rsid w:val="00AE6EEB"/>
    <w:rsid w:val="00AE723D"/>
    <w:rsid w:val="00AE7992"/>
    <w:rsid w:val="00AF0801"/>
    <w:rsid w:val="00AF1414"/>
    <w:rsid w:val="00AF1EBC"/>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885"/>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8E9"/>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4F76"/>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AC0"/>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63B"/>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1966"/>
    <w:rsid w:val="00BB1A52"/>
    <w:rsid w:val="00BB1B24"/>
    <w:rsid w:val="00BB1C4F"/>
    <w:rsid w:val="00BB1D50"/>
    <w:rsid w:val="00BB1EF4"/>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6CD"/>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881"/>
    <w:rsid w:val="00C40B7D"/>
    <w:rsid w:val="00C41E06"/>
    <w:rsid w:val="00C42130"/>
    <w:rsid w:val="00C42784"/>
    <w:rsid w:val="00C429E1"/>
    <w:rsid w:val="00C4360C"/>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942"/>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3C05"/>
    <w:rsid w:val="00C84AC6"/>
    <w:rsid w:val="00C84E61"/>
    <w:rsid w:val="00C8534D"/>
    <w:rsid w:val="00C8624E"/>
    <w:rsid w:val="00C86379"/>
    <w:rsid w:val="00C864DB"/>
    <w:rsid w:val="00C8781D"/>
    <w:rsid w:val="00C901A9"/>
    <w:rsid w:val="00C905AC"/>
    <w:rsid w:val="00C907D7"/>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25C4"/>
    <w:rsid w:val="00CE3257"/>
    <w:rsid w:val="00CE3A46"/>
    <w:rsid w:val="00CE5E50"/>
    <w:rsid w:val="00CE697C"/>
    <w:rsid w:val="00CE69F3"/>
    <w:rsid w:val="00CE6AD5"/>
    <w:rsid w:val="00CE6E24"/>
    <w:rsid w:val="00CE76BD"/>
    <w:rsid w:val="00CE77EC"/>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D5E"/>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827"/>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EAB"/>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2F7"/>
    <w:rsid w:val="00DA5A53"/>
    <w:rsid w:val="00DA5CA9"/>
    <w:rsid w:val="00DA5E7E"/>
    <w:rsid w:val="00DA6FC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0A2"/>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13A"/>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7F"/>
    <w:rsid w:val="00E136AE"/>
    <w:rsid w:val="00E139D0"/>
    <w:rsid w:val="00E143F1"/>
    <w:rsid w:val="00E145E0"/>
    <w:rsid w:val="00E14640"/>
    <w:rsid w:val="00E14913"/>
    <w:rsid w:val="00E150B1"/>
    <w:rsid w:val="00E15352"/>
    <w:rsid w:val="00E154A1"/>
    <w:rsid w:val="00E15E66"/>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06B"/>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2CF4"/>
    <w:rsid w:val="00E630F7"/>
    <w:rsid w:val="00E63EB6"/>
    <w:rsid w:val="00E6412A"/>
    <w:rsid w:val="00E64286"/>
    <w:rsid w:val="00E64763"/>
    <w:rsid w:val="00E649CE"/>
    <w:rsid w:val="00E652EC"/>
    <w:rsid w:val="00E65E6B"/>
    <w:rsid w:val="00E662D5"/>
    <w:rsid w:val="00E6640D"/>
    <w:rsid w:val="00E6682F"/>
    <w:rsid w:val="00E67886"/>
    <w:rsid w:val="00E705E5"/>
    <w:rsid w:val="00E70607"/>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9"/>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AFD"/>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4FB9"/>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798"/>
    <w:rsid w:val="00EC183D"/>
    <w:rsid w:val="00EC1D83"/>
    <w:rsid w:val="00EC23B6"/>
    <w:rsid w:val="00EC266B"/>
    <w:rsid w:val="00EC2E21"/>
    <w:rsid w:val="00EC331F"/>
    <w:rsid w:val="00EC36DD"/>
    <w:rsid w:val="00EC4D77"/>
    <w:rsid w:val="00EC4D7B"/>
    <w:rsid w:val="00EC4E2E"/>
    <w:rsid w:val="00EC4EC6"/>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6BE3"/>
    <w:rsid w:val="00EE715A"/>
    <w:rsid w:val="00EE7D91"/>
    <w:rsid w:val="00EE7ECE"/>
    <w:rsid w:val="00EF0225"/>
    <w:rsid w:val="00EF064E"/>
    <w:rsid w:val="00EF082A"/>
    <w:rsid w:val="00EF0E50"/>
    <w:rsid w:val="00EF118F"/>
    <w:rsid w:val="00EF20FD"/>
    <w:rsid w:val="00EF2786"/>
    <w:rsid w:val="00EF2A20"/>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1ED7"/>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478"/>
    <w:rsid w:val="00F3651B"/>
    <w:rsid w:val="00F369F3"/>
    <w:rsid w:val="00F36BCE"/>
    <w:rsid w:val="00F370CB"/>
    <w:rsid w:val="00F377A2"/>
    <w:rsid w:val="00F37922"/>
    <w:rsid w:val="00F37AEF"/>
    <w:rsid w:val="00F4125D"/>
    <w:rsid w:val="00F42518"/>
    <w:rsid w:val="00F42910"/>
    <w:rsid w:val="00F42C2B"/>
    <w:rsid w:val="00F43335"/>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53A"/>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264"/>
    <w:rsid w:val="00F73D87"/>
    <w:rsid w:val="00F73EAE"/>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147"/>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A13"/>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AE3"/>
    <w:rsid w:val="00FF0BBB"/>
    <w:rsid w:val="00FF11F4"/>
    <w:rsid w:val="00FF1455"/>
    <w:rsid w:val="00FF1716"/>
    <w:rsid w:val="00FF1862"/>
    <w:rsid w:val="00FF2077"/>
    <w:rsid w:val="00FF2A88"/>
    <w:rsid w:val="00FF37C5"/>
    <w:rsid w:val="00FF3A12"/>
    <w:rsid w:val="00FF3CFC"/>
    <w:rsid w:val="00FF43AF"/>
    <w:rsid w:val="00FF48E0"/>
    <w:rsid w:val="00FF4B8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32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523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52321"/>
    <w:pPr>
      <w:pBdr>
        <w:top w:val="none" w:sz="0" w:space="0" w:color="auto"/>
      </w:pBdr>
      <w:spacing w:before="180"/>
      <w:outlineLvl w:val="1"/>
    </w:pPr>
    <w:rPr>
      <w:sz w:val="32"/>
    </w:rPr>
  </w:style>
  <w:style w:type="paragraph" w:styleId="Heading3">
    <w:name w:val="heading 3"/>
    <w:basedOn w:val="Heading2"/>
    <w:next w:val="Normal"/>
    <w:link w:val="Heading3Char"/>
    <w:qFormat/>
    <w:rsid w:val="00552321"/>
    <w:pPr>
      <w:spacing w:before="120"/>
      <w:outlineLvl w:val="2"/>
    </w:pPr>
    <w:rPr>
      <w:sz w:val="28"/>
    </w:rPr>
  </w:style>
  <w:style w:type="paragraph" w:styleId="Heading4">
    <w:name w:val="heading 4"/>
    <w:aliases w:val="h4"/>
    <w:basedOn w:val="Heading3"/>
    <w:next w:val="Normal"/>
    <w:link w:val="Heading4Char"/>
    <w:qFormat/>
    <w:rsid w:val="00552321"/>
    <w:pPr>
      <w:ind w:left="1418" w:hanging="1418"/>
      <w:outlineLvl w:val="3"/>
    </w:pPr>
    <w:rPr>
      <w:sz w:val="24"/>
    </w:rPr>
  </w:style>
  <w:style w:type="paragraph" w:styleId="Heading5">
    <w:name w:val="heading 5"/>
    <w:basedOn w:val="Heading4"/>
    <w:next w:val="Normal"/>
    <w:link w:val="Heading5Char"/>
    <w:qFormat/>
    <w:rsid w:val="00552321"/>
    <w:pPr>
      <w:ind w:left="1701" w:hanging="1701"/>
      <w:outlineLvl w:val="4"/>
    </w:pPr>
    <w:rPr>
      <w:sz w:val="22"/>
    </w:rPr>
  </w:style>
  <w:style w:type="paragraph" w:styleId="Heading6">
    <w:name w:val="heading 6"/>
    <w:basedOn w:val="H6"/>
    <w:next w:val="Normal"/>
    <w:qFormat/>
    <w:rsid w:val="00552321"/>
    <w:pPr>
      <w:outlineLvl w:val="5"/>
    </w:pPr>
  </w:style>
  <w:style w:type="paragraph" w:styleId="Heading7">
    <w:name w:val="heading 7"/>
    <w:basedOn w:val="H6"/>
    <w:next w:val="Normal"/>
    <w:qFormat/>
    <w:rsid w:val="00552321"/>
    <w:pPr>
      <w:outlineLvl w:val="6"/>
    </w:pPr>
  </w:style>
  <w:style w:type="paragraph" w:styleId="Heading8">
    <w:name w:val="heading 8"/>
    <w:basedOn w:val="Heading1"/>
    <w:next w:val="Normal"/>
    <w:qFormat/>
    <w:rsid w:val="00552321"/>
    <w:pPr>
      <w:ind w:left="0" w:firstLine="0"/>
      <w:outlineLvl w:val="7"/>
    </w:pPr>
  </w:style>
  <w:style w:type="paragraph" w:styleId="Heading9">
    <w:name w:val="heading 9"/>
    <w:basedOn w:val="Heading8"/>
    <w:next w:val="Normal"/>
    <w:qFormat/>
    <w:rsid w:val="00552321"/>
    <w:pPr>
      <w:outlineLvl w:val="8"/>
    </w:pPr>
  </w:style>
  <w:style w:type="character" w:default="1" w:styleId="DefaultParagraphFont">
    <w:name w:val="Default Paragraph Font"/>
    <w:uiPriority w:val="1"/>
    <w:semiHidden/>
    <w:unhideWhenUsed/>
    <w:rsid w:val="005523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2321"/>
  </w:style>
  <w:style w:type="paragraph" w:styleId="TOC8">
    <w:name w:val="toc 8"/>
    <w:basedOn w:val="TOC1"/>
    <w:semiHidden/>
    <w:rsid w:val="00552321"/>
    <w:pPr>
      <w:spacing w:before="180"/>
      <w:ind w:left="2693" w:hanging="2693"/>
    </w:pPr>
    <w:rPr>
      <w:b/>
    </w:rPr>
  </w:style>
  <w:style w:type="paragraph" w:styleId="TOC1">
    <w:name w:val="toc 1"/>
    <w:semiHidden/>
    <w:rsid w:val="00552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523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52321"/>
    <w:pPr>
      <w:ind w:left="1701" w:hanging="1701"/>
    </w:pPr>
  </w:style>
  <w:style w:type="paragraph" w:styleId="TOC4">
    <w:name w:val="toc 4"/>
    <w:basedOn w:val="TOC3"/>
    <w:semiHidden/>
    <w:rsid w:val="00552321"/>
    <w:pPr>
      <w:ind w:left="1418" w:hanging="1418"/>
    </w:pPr>
  </w:style>
  <w:style w:type="paragraph" w:styleId="TOC3">
    <w:name w:val="toc 3"/>
    <w:basedOn w:val="TOC2"/>
    <w:semiHidden/>
    <w:rsid w:val="00552321"/>
    <w:pPr>
      <w:ind w:left="1134" w:hanging="1134"/>
    </w:pPr>
  </w:style>
  <w:style w:type="paragraph" w:styleId="TOC2">
    <w:name w:val="toc 2"/>
    <w:basedOn w:val="TOC1"/>
    <w:semiHidden/>
    <w:rsid w:val="00552321"/>
    <w:pPr>
      <w:keepNext w:val="0"/>
      <w:spacing w:before="0"/>
      <w:ind w:left="851" w:hanging="851"/>
    </w:pPr>
    <w:rPr>
      <w:sz w:val="20"/>
    </w:rPr>
  </w:style>
  <w:style w:type="paragraph" w:styleId="Index2">
    <w:name w:val="index 2"/>
    <w:basedOn w:val="Index1"/>
    <w:semiHidden/>
    <w:rsid w:val="00552321"/>
    <w:pPr>
      <w:ind w:left="284"/>
    </w:pPr>
  </w:style>
  <w:style w:type="paragraph" w:styleId="Index1">
    <w:name w:val="index 1"/>
    <w:basedOn w:val="Normal"/>
    <w:semiHidden/>
    <w:rsid w:val="00552321"/>
    <w:pPr>
      <w:keepLines/>
      <w:spacing w:after="0"/>
    </w:pPr>
  </w:style>
  <w:style w:type="paragraph" w:customStyle="1" w:styleId="ZH">
    <w:name w:val="ZH"/>
    <w:rsid w:val="005523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52321"/>
    <w:pPr>
      <w:outlineLvl w:val="9"/>
    </w:pPr>
  </w:style>
  <w:style w:type="paragraph" w:styleId="ListNumber2">
    <w:name w:val="List Number 2"/>
    <w:basedOn w:val="ListNumber"/>
    <w:rsid w:val="0055232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5232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52321"/>
    <w:rPr>
      <w:b/>
      <w:position w:val="6"/>
      <w:sz w:val="16"/>
    </w:rPr>
  </w:style>
  <w:style w:type="paragraph" w:styleId="FootnoteText">
    <w:name w:val="footnote text"/>
    <w:basedOn w:val="Normal"/>
    <w:semiHidden/>
    <w:rsid w:val="00552321"/>
    <w:pPr>
      <w:keepLines/>
      <w:spacing w:after="0"/>
      <w:ind w:left="454" w:hanging="454"/>
    </w:pPr>
    <w:rPr>
      <w:sz w:val="16"/>
    </w:rPr>
  </w:style>
  <w:style w:type="paragraph" w:customStyle="1" w:styleId="TAH">
    <w:name w:val="TAH"/>
    <w:basedOn w:val="TAC"/>
    <w:rsid w:val="00552321"/>
    <w:rPr>
      <w:b/>
    </w:rPr>
  </w:style>
  <w:style w:type="paragraph" w:customStyle="1" w:styleId="TAC">
    <w:name w:val="TAC"/>
    <w:basedOn w:val="TAL"/>
    <w:rsid w:val="00552321"/>
    <w:pPr>
      <w:jc w:val="center"/>
    </w:pPr>
  </w:style>
  <w:style w:type="paragraph" w:customStyle="1" w:styleId="TF">
    <w:name w:val="TF"/>
    <w:basedOn w:val="TH"/>
    <w:rsid w:val="00552321"/>
    <w:pPr>
      <w:keepNext w:val="0"/>
      <w:spacing w:before="0" w:after="240"/>
    </w:pPr>
  </w:style>
  <w:style w:type="paragraph" w:customStyle="1" w:styleId="NO">
    <w:name w:val="NO"/>
    <w:basedOn w:val="Normal"/>
    <w:rsid w:val="00552321"/>
    <w:pPr>
      <w:keepLines/>
      <w:ind w:left="1135" w:hanging="851"/>
    </w:pPr>
  </w:style>
  <w:style w:type="paragraph" w:styleId="TOC9">
    <w:name w:val="toc 9"/>
    <w:basedOn w:val="TOC8"/>
    <w:semiHidden/>
    <w:rsid w:val="00552321"/>
    <w:pPr>
      <w:ind w:left="1418" w:hanging="1418"/>
    </w:pPr>
  </w:style>
  <w:style w:type="paragraph" w:customStyle="1" w:styleId="EX">
    <w:name w:val="EX"/>
    <w:basedOn w:val="Normal"/>
    <w:rsid w:val="00552321"/>
    <w:pPr>
      <w:keepLines/>
      <w:ind w:left="1702" w:hanging="1418"/>
    </w:pPr>
  </w:style>
  <w:style w:type="paragraph" w:customStyle="1" w:styleId="FP">
    <w:name w:val="FP"/>
    <w:basedOn w:val="Normal"/>
    <w:rsid w:val="00552321"/>
    <w:pPr>
      <w:spacing w:after="0"/>
    </w:pPr>
  </w:style>
  <w:style w:type="paragraph" w:customStyle="1" w:styleId="LD">
    <w:name w:val="LD"/>
    <w:rsid w:val="0055232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52321"/>
    <w:pPr>
      <w:spacing w:after="0"/>
    </w:pPr>
  </w:style>
  <w:style w:type="paragraph" w:customStyle="1" w:styleId="EW">
    <w:name w:val="EW"/>
    <w:basedOn w:val="EX"/>
    <w:rsid w:val="00552321"/>
    <w:pPr>
      <w:spacing w:after="0"/>
    </w:pPr>
  </w:style>
  <w:style w:type="paragraph" w:styleId="TOC6">
    <w:name w:val="toc 6"/>
    <w:basedOn w:val="TOC5"/>
    <w:next w:val="Normal"/>
    <w:semiHidden/>
    <w:rsid w:val="00552321"/>
    <w:pPr>
      <w:ind w:left="1985" w:hanging="1985"/>
    </w:pPr>
  </w:style>
  <w:style w:type="paragraph" w:styleId="TOC7">
    <w:name w:val="toc 7"/>
    <w:basedOn w:val="TOC6"/>
    <w:next w:val="Normal"/>
    <w:semiHidden/>
    <w:rsid w:val="00552321"/>
    <w:pPr>
      <w:ind w:left="2268" w:hanging="2268"/>
    </w:pPr>
  </w:style>
  <w:style w:type="paragraph" w:styleId="ListBullet2">
    <w:name w:val="List Bullet 2"/>
    <w:basedOn w:val="ListBullet"/>
    <w:rsid w:val="00552321"/>
    <w:pPr>
      <w:ind w:left="851"/>
    </w:pPr>
  </w:style>
  <w:style w:type="paragraph" w:styleId="ListBullet3">
    <w:name w:val="List Bullet 3"/>
    <w:basedOn w:val="ListBullet2"/>
    <w:rsid w:val="00552321"/>
    <w:pPr>
      <w:ind w:left="1135"/>
    </w:pPr>
  </w:style>
  <w:style w:type="paragraph" w:styleId="ListNumber">
    <w:name w:val="List Number"/>
    <w:basedOn w:val="List"/>
    <w:rsid w:val="00552321"/>
  </w:style>
  <w:style w:type="paragraph" w:customStyle="1" w:styleId="EQ">
    <w:name w:val="EQ"/>
    <w:basedOn w:val="Normal"/>
    <w:next w:val="Normal"/>
    <w:rsid w:val="00552321"/>
    <w:pPr>
      <w:keepLines/>
      <w:tabs>
        <w:tab w:val="center" w:pos="4536"/>
        <w:tab w:val="right" w:pos="9072"/>
      </w:tabs>
    </w:pPr>
    <w:rPr>
      <w:noProof/>
    </w:rPr>
  </w:style>
  <w:style w:type="paragraph" w:customStyle="1" w:styleId="TH">
    <w:name w:val="TH"/>
    <w:basedOn w:val="Normal"/>
    <w:rsid w:val="00552321"/>
    <w:pPr>
      <w:keepNext/>
      <w:keepLines/>
      <w:spacing w:before="60"/>
      <w:jc w:val="center"/>
    </w:pPr>
    <w:rPr>
      <w:rFonts w:ascii="Arial" w:hAnsi="Arial"/>
      <w:b/>
    </w:rPr>
  </w:style>
  <w:style w:type="paragraph" w:customStyle="1" w:styleId="NF">
    <w:name w:val="NF"/>
    <w:basedOn w:val="NO"/>
    <w:rsid w:val="00552321"/>
    <w:pPr>
      <w:keepNext/>
      <w:spacing w:after="0"/>
    </w:pPr>
    <w:rPr>
      <w:rFonts w:ascii="Arial" w:hAnsi="Arial"/>
      <w:sz w:val="18"/>
    </w:rPr>
  </w:style>
  <w:style w:type="paragraph" w:customStyle="1" w:styleId="PL">
    <w:name w:val="PL"/>
    <w:rsid w:val="0055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52321"/>
    <w:pPr>
      <w:jc w:val="right"/>
    </w:pPr>
  </w:style>
  <w:style w:type="paragraph" w:customStyle="1" w:styleId="H6">
    <w:name w:val="H6"/>
    <w:basedOn w:val="Heading5"/>
    <w:next w:val="Normal"/>
    <w:rsid w:val="00552321"/>
    <w:pPr>
      <w:ind w:left="1985" w:hanging="1985"/>
      <w:outlineLvl w:val="9"/>
    </w:pPr>
    <w:rPr>
      <w:sz w:val="20"/>
    </w:rPr>
  </w:style>
  <w:style w:type="paragraph" w:customStyle="1" w:styleId="TAN">
    <w:name w:val="TAN"/>
    <w:basedOn w:val="TAL"/>
    <w:rsid w:val="00552321"/>
    <w:pPr>
      <w:ind w:left="851" w:hanging="851"/>
    </w:pPr>
  </w:style>
  <w:style w:type="paragraph" w:customStyle="1" w:styleId="TAL">
    <w:name w:val="TAL"/>
    <w:basedOn w:val="Normal"/>
    <w:rsid w:val="00552321"/>
    <w:pPr>
      <w:keepNext/>
      <w:keepLines/>
      <w:spacing w:after="0"/>
    </w:pPr>
    <w:rPr>
      <w:rFonts w:ascii="Arial" w:hAnsi="Arial"/>
      <w:sz w:val="18"/>
    </w:rPr>
  </w:style>
  <w:style w:type="paragraph" w:customStyle="1" w:styleId="ZA">
    <w:name w:val="ZA"/>
    <w:rsid w:val="00552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52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523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52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52321"/>
    <w:pPr>
      <w:framePr w:wrap="notBeside" w:y="16161"/>
    </w:pPr>
  </w:style>
  <w:style w:type="character" w:customStyle="1" w:styleId="ZGSM">
    <w:name w:val="ZGSM"/>
    <w:rsid w:val="00552321"/>
  </w:style>
  <w:style w:type="paragraph" w:styleId="List2">
    <w:name w:val="List 2"/>
    <w:basedOn w:val="List"/>
    <w:rsid w:val="00552321"/>
    <w:pPr>
      <w:ind w:left="851"/>
    </w:pPr>
  </w:style>
  <w:style w:type="paragraph" w:customStyle="1" w:styleId="ZG">
    <w:name w:val="ZG"/>
    <w:rsid w:val="005523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52321"/>
    <w:pPr>
      <w:ind w:left="1135"/>
    </w:pPr>
  </w:style>
  <w:style w:type="paragraph" w:styleId="List4">
    <w:name w:val="List 4"/>
    <w:basedOn w:val="List3"/>
    <w:rsid w:val="00552321"/>
    <w:pPr>
      <w:ind w:left="1418"/>
    </w:pPr>
  </w:style>
  <w:style w:type="paragraph" w:styleId="List5">
    <w:name w:val="List 5"/>
    <w:basedOn w:val="List4"/>
    <w:rsid w:val="00552321"/>
    <w:pPr>
      <w:ind w:left="1702"/>
    </w:pPr>
  </w:style>
  <w:style w:type="paragraph" w:customStyle="1" w:styleId="EditorsNote">
    <w:name w:val="Editor's Note"/>
    <w:basedOn w:val="NO"/>
    <w:rsid w:val="00552321"/>
    <w:rPr>
      <w:color w:val="FF0000"/>
    </w:rPr>
  </w:style>
  <w:style w:type="paragraph" w:styleId="List">
    <w:name w:val="List"/>
    <w:basedOn w:val="Normal"/>
    <w:rsid w:val="00552321"/>
    <w:pPr>
      <w:ind w:left="568" w:hanging="284"/>
    </w:pPr>
  </w:style>
  <w:style w:type="paragraph" w:styleId="ListBullet">
    <w:name w:val="List Bullet"/>
    <w:basedOn w:val="List"/>
    <w:rsid w:val="00552321"/>
  </w:style>
  <w:style w:type="paragraph" w:styleId="ListBullet4">
    <w:name w:val="List Bullet 4"/>
    <w:basedOn w:val="ListBullet3"/>
    <w:rsid w:val="00552321"/>
    <w:pPr>
      <w:ind w:left="1418"/>
    </w:pPr>
  </w:style>
  <w:style w:type="paragraph" w:styleId="ListBullet5">
    <w:name w:val="List Bullet 5"/>
    <w:basedOn w:val="ListBullet4"/>
    <w:rsid w:val="00552321"/>
    <w:pPr>
      <w:ind w:left="1702"/>
    </w:pPr>
  </w:style>
  <w:style w:type="paragraph" w:customStyle="1" w:styleId="B1">
    <w:name w:val="B1"/>
    <w:basedOn w:val="List"/>
    <w:link w:val="B1Char1"/>
    <w:rsid w:val="00552321"/>
  </w:style>
  <w:style w:type="paragraph" w:customStyle="1" w:styleId="B2">
    <w:name w:val="B2"/>
    <w:basedOn w:val="List2"/>
    <w:rsid w:val="00552321"/>
  </w:style>
  <w:style w:type="paragraph" w:customStyle="1" w:styleId="B3">
    <w:name w:val="B3"/>
    <w:basedOn w:val="List3"/>
    <w:rsid w:val="00552321"/>
  </w:style>
  <w:style w:type="paragraph" w:customStyle="1" w:styleId="B4">
    <w:name w:val="B4"/>
    <w:basedOn w:val="List4"/>
    <w:rsid w:val="00552321"/>
  </w:style>
  <w:style w:type="paragraph" w:customStyle="1" w:styleId="B5">
    <w:name w:val="B5"/>
    <w:basedOn w:val="List5"/>
    <w:rsid w:val="00552321"/>
  </w:style>
  <w:style w:type="paragraph" w:styleId="Footer">
    <w:name w:val="footer"/>
    <w:basedOn w:val="Header"/>
    <w:link w:val="FooterChar"/>
    <w:uiPriority w:val="99"/>
    <w:rsid w:val="00552321"/>
    <w:pPr>
      <w:jc w:val="center"/>
    </w:pPr>
    <w:rPr>
      <w:i/>
    </w:rPr>
  </w:style>
  <w:style w:type="paragraph" w:customStyle="1" w:styleId="ZTD">
    <w:name w:val="ZTD"/>
    <w:basedOn w:val="ZB"/>
    <w:rsid w:val="00552321"/>
    <w:pPr>
      <w:framePr w:hRule="auto" w:wrap="notBeside" w:y="852"/>
    </w:pPr>
    <w:rPr>
      <w:i w:val="0"/>
      <w:sz w:val="40"/>
    </w:rPr>
  </w:style>
  <w:style w:type="character" w:customStyle="1" w:styleId="MTEquationSection">
    <w:name w:val="MTEquationSection"/>
    <w:rsid w:val="00552321"/>
    <w:rPr>
      <w:rFonts w:ascii="Arial" w:hAnsi="Arial"/>
      <w:vanish w:val="0"/>
      <w:color w:val="FF0000"/>
      <w:sz w:val="24"/>
    </w:rPr>
  </w:style>
  <w:style w:type="paragraph" w:styleId="BodyText3">
    <w:name w:val="Body Text 3"/>
    <w:basedOn w:val="Normal"/>
    <w:rsid w:val="00552321"/>
    <w:rPr>
      <w:i/>
    </w:rPr>
  </w:style>
  <w:style w:type="paragraph" w:styleId="DocumentMap">
    <w:name w:val="Document Map"/>
    <w:basedOn w:val="Normal"/>
    <w:semiHidden/>
    <w:rsid w:val="00552321"/>
    <w:pPr>
      <w:shd w:val="clear" w:color="auto" w:fill="000080"/>
    </w:pPr>
    <w:rPr>
      <w:rFonts w:ascii="Tahoma" w:hAnsi="Tahoma"/>
    </w:rPr>
  </w:style>
  <w:style w:type="paragraph" w:customStyle="1" w:styleId="Bulletedo1">
    <w:name w:val="Bulleted o 1"/>
    <w:basedOn w:val="Normal"/>
    <w:rsid w:val="00552321"/>
    <w:pPr>
      <w:numPr>
        <w:numId w:val="1"/>
      </w:numPr>
    </w:pPr>
  </w:style>
  <w:style w:type="paragraph" w:customStyle="1" w:styleId="text">
    <w:name w:val="text"/>
    <w:basedOn w:val="Normal"/>
    <w:rsid w:val="00552321"/>
    <w:pPr>
      <w:spacing w:after="240"/>
      <w:jc w:val="both"/>
    </w:pPr>
    <w:rPr>
      <w:sz w:val="24"/>
      <w:lang w:eastAsia="zh-CN"/>
    </w:rPr>
  </w:style>
  <w:style w:type="paragraph" w:customStyle="1" w:styleId="Equation">
    <w:name w:val="Equation"/>
    <w:basedOn w:val="Normal"/>
    <w:next w:val="Normal"/>
    <w:rsid w:val="00552321"/>
    <w:pPr>
      <w:tabs>
        <w:tab w:val="right" w:pos="10206"/>
      </w:tabs>
      <w:spacing w:after="220"/>
      <w:ind w:left="1298"/>
    </w:pPr>
    <w:rPr>
      <w:rFonts w:ascii="Arial" w:hAnsi="Arial"/>
      <w:sz w:val="22"/>
      <w:lang w:eastAsia="zh-CN"/>
    </w:rPr>
  </w:style>
  <w:style w:type="paragraph" w:customStyle="1" w:styleId="00BodyText">
    <w:name w:val="00 BodyText"/>
    <w:basedOn w:val="Normal"/>
    <w:rsid w:val="00552321"/>
    <w:pPr>
      <w:spacing w:after="220"/>
    </w:pPr>
    <w:rPr>
      <w:rFonts w:ascii="Arial" w:hAnsi="Arial"/>
      <w:sz w:val="22"/>
    </w:rPr>
  </w:style>
  <w:style w:type="paragraph" w:customStyle="1" w:styleId="11BodyText">
    <w:name w:val="11 BodyText"/>
    <w:basedOn w:val="Normal"/>
    <w:rsid w:val="00552321"/>
    <w:pPr>
      <w:spacing w:after="220"/>
      <w:ind w:left="1298"/>
    </w:pPr>
    <w:rPr>
      <w:rFonts w:ascii="Arial" w:hAnsi="Arial"/>
      <w:sz w:val="22"/>
    </w:rPr>
  </w:style>
  <w:style w:type="paragraph" w:customStyle="1" w:styleId="table">
    <w:name w:val="table"/>
    <w:basedOn w:val="text"/>
    <w:next w:val="text"/>
    <w:rsid w:val="00552321"/>
    <w:pPr>
      <w:spacing w:after="0"/>
      <w:jc w:val="center"/>
    </w:pPr>
    <w:rPr>
      <w:sz w:val="20"/>
    </w:rPr>
  </w:style>
  <w:style w:type="paragraph" w:styleId="Caption">
    <w:name w:val="caption"/>
    <w:aliases w:val="cap"/>
    <w:basedOn w:val="Normal"/>
    <w:next w:val="Normal"/>
    <w:qFormat/>
    <w:rsid w:val="00552321"/>
    <w:pPr>
      <w:spacing w:before="120" w:after="120"/>
    </w:pPr>
    <w:rPr>
      <w:b/>
      <w:bCs/>
    </w:rPr>
  </w:style>
  <w:style w:type="paragraph" w:customStyle="1" w:styleId="bodyCharCharChar">
    <w:name w:val="body Char Char Char"/>
    <w:basedOn w:val="Normal"/>
    <w:rsid w:val="0055232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52321"/>
    <w:pPr>
      <w:spacing w:after="120"/>
      <w:jc w:val="both"/>
    </w:pPr>
    <w:rPr>
      <w:rFonts w:ascii="Times" w:hAnsi="Times"/>
      <w:szCs w:val="24"/>
    </w:rPr>
  </w:style>
  <w:style w:type="paragraph" w:styleId="BodyText2">
    <w:name w:val="Body Text 2"/>
    <w:basedOn w:val="Normal"/>
    <w:rsid w:val="00552321"/>
    <w:pPr>
      <w:tabs>
        <w:tab w:val="left" w:pos="1985"/>
      </w:tabs>
      <w:spacing w:after="0"/>
      <w:jc w:val="both"/>
    </w:pPr>
    <w:rPr>
      <w:rFonts w:ascii="Arial" w:hAnsi="Arial"/>
      <w:sz w:val="22"/>
    </w:rPr>
  </w:style>
  <w:style w:type="character" w:customStyle="1" w:styleId="Heading1Char">
    <w:name w:val="Heading 1 Char"/>
    <w:rsid w:val="00552321"/>
    <w:rPr>
      <w:rFonts w:ascii="Arial" w:hAnsi="Arial"/>
      <w:sz w:val="36"/>
      <w:lang w:val="en-GB" w:eastAsia="en-US" w:bidi="ar-SA"/>
    </w:rPr>
  </w:style>
  <w:style w:type="paragraph" w:customStyle="1" w:styleId="body">
    <w:name w:val="body"/>
    <w:basedOn w:val="Normal"/>
    <w:rsid w:val="00552321"/>
    <w:pPr>
      <w:tabs>
        <w:tab w:val="left" w:pos="2160"/>
      </w:tabs>
      <w:spacing w:before="120" w:after="120" w:line="280" w:lineRule="atLeast"/>
      <w:jc w:val="both"/>
    </w:pPr>
    <w:rPr>
      <w:rFonts w:ascii="New York" w:hAnsi="New York"/>
      <w:sz w:val="24"/>
    </w:rPr>
  </w:style>
  <w:style w:type="table" w:styleId="TableGrid">
    <w:name w:val="Table Grid"/>
    <w:basedOn w:val="TableNormal"/>
    <w:rsid w:val="0055232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52321"/>
  </w:style>
  <w:style w:type="character" w:styleId="CommentReference">
    <w:name w:val="annotation reference"/>
    <w:uiPriority w:val="99"/>
    <w:semiHidden/>
    <w:rsid w:val="00552321"/>
    <w:rPr>
      <w:sz w:val="16"/>
      <w:szCs w:val="16"/>
    </w:rPr>
  </w:style>
  <w:style w:type="paragraph" w:styleId="CommentText">
    <w:name w:val="annotation text"/>
    <w:basedOn w:val="Normal"/>
    <w:link w:val="CommentTextChar"/>
    <w:uiPriority w:val="99"/>
    <w:rsid w:val="00552321"/>
    <w:rPr>
      <w:lang w:eastAsia="x-none"/>
    </w:rPr>
  </w:style>
  <w:style w:type="paragraph" w:styleId="CommentSubject">
    <w:name w:val="annotation subject"/>
    <w:basedOn w:val="CommentText"/>
    <w:next w:val="CommentText"/>
    <w:semiHidden/>
    <w:rsid w:val="00552321"/>
    <w:rPr>
      <w:b/>
      <w:bCs/>
    </w:rPr>
  </w:style>
  <w:style w:type="paragraph" w:styleId="BalloonText">
    <w:name w:val="Balloon Text"/>
    <w:basedOn w:val="Normal"/>
    <w:semiHidden/>
    <w:rsid w:val="00552321"/>
    <w:rPr>
      <w:rFonts w:ascii="Tahoma" w:hAnsi="Tahoma" w:cs="Tahoma"/>
      <w:sz w:val="16"/>
      <w:szCs w:val="16"/>
    </w:rPr>
  </w:style>
  <w:style w:type="paragraph" w:customStyle="1" w:styleId="CRCoverPage">
    <w:name w:val="CR Cover Page"/>
    <w:rsid w:val="00552321"/>
    <w:pPr>
      <w:spacing w:after="120"/>
    </w:pPr>
    <w:rPr>
      <w:rFonts w:ascii="Arial" w:eastAsia="MS Mincho" w:hAnsi="Arial"/>
      <w:lang w:val="en-GB" w:eastAsia="en-US"/>
    </w:rPr>
  </w:style>
  <w:style w:type="character" w:customStyle="1" w:styleId="Heading1Char1">
    <w:name w:val="Heading 1 Char1"/>
    <w:link w:val="Heading1"/>
    <w:rsid w:val="00552321"/>
    <w:rPr>
      <w:rFonts w:ascii="Arial" w:hAnsi="Arial"/>
      <w:sz w:val="36"/>
      <w:lang w:val="en-GB" w:eastAsia="en-US"/>
    </w:rPr>
  </w:style>
  <w:style w:type="character" w:customStyle="1" w:styleId="Heading2Char">
    <w:name w:val="Heading 2 Char"/>
    <w:link w:val="Heading2"/>
    <w:rsid w:val="00552321"/>
    <w:rPr>
      <w:rFonts w:ascii="Arial" w:hAnsi="Arial"/>
      <w:sz w:val="32"/>
      <w:lang w:val="en-GB" w:eastAsia="en-US"/>
    </w:rPr>
  </w:style>
  <w:style w:type="character" w:customStyle="1" w:styleId="Heading3Char">
    <w:name w:val="Heading 3 Char"/>
    <w:link w:val="Heading3"/>
    <w:rsid w:val="00552321"/>
    <w:rPr>
      <w:rFonts w:ascii="Arial" w:hAnsi="Arial"/>
      <w:sz w:val="28"/>
      <w:lang w:val="en-GB" w:eastAsia="en-US"/>
    </w:rPr>
  </w:style>
  <w:style w:type="character" w:customStyle="1" w:styleId="Heading4Char">
    <w:name w:val="Heading 4 Char"/>
    <w:aliases w:val="h4 Char"/>
    <w:link w:val="Heading4"/>
    <w:rsid w:val="00552321"/>
    <w:rPr>
      <w:rFonts w:ascii="Arial" w:hAnsi="Arial"/>
      <w:sz w:val="24"/>
      <w:lang w:val="en-GB" w:eastAsia="en-US"/>
    </w:rPr>
  </w:style>
  <w:style w:type="character" w:customStyle="1" w:styleId="Heading5Char">
    <w:name w:val="Heading 5 Char"/>
    <w:link w:val="Heading5"/>
    <w:rsid w:val="00552321"/>
    <w:rPr>
      <w:rFonts w:ascii="Arial" w:hAnsi="Arial"/>
      <w:sz w:val="22"/>
      <w:lang w:val="en-GB" w:eastAsia="en-US"/>
    </w:rPr>
  </w:style>
  <w:style w:type="character" w:customStyle="1" w:styleId="CharChar3">
    <w:name w:val="Char Char3"/>
    <w:rsid w:val="00552321"/>
    <w:rPr>
      <w:rFonts w:ascii="Arial" w:hAnsi="Arial"/>
      <w:sz w:val="36"/>
      <w:lang w:val="en-GB" w:eastAsia="en-US" w:bidi="ar-SA"/>
    </w:rPr>
  </w:style>
  <w:style w:type="character" w:customStyle="1" w:styleId="CharChar2">
    <w:name w:val="Char Char2"/>
    <w:rsid w:val="00552321"/>
    <w:rPr>
      <w:rFonts w:ascii="Arial" w:hAnsi="Arial"/>
      <w:sz w:val="32"/>
      <w:lang w:val="en-GB" w:eastAsia="en-US" w:bidi="ar-SA"/>
    </w:rPr>
  </w:style>
  <w:style w:type="character" w:customStyle="1" w:styleId="CharChar1">
    <w:name w:val="Char Char1"/>
    <w:rsid w:val="00552321"/>
    <w:rPr>
      <w:rFonts w:ascii="Arial" w:hAnsi="Arial"/>
      <w:sz w:val="28"/>
      <w:lang w:val="en-GB" w:eastAsia="en-US" w:bidi="ar-SA"/>
    </w:rPr>
  </w:style>
  <w:style w:type="character" w:customStyle="1" w:styleId="h4CharChar">
    <w:name w:val="h4 Char Char"/>
    <w:rsid w:val="00552321"/>
    <w:rPr>
      <w:rFonts w:ascii="Arial" w:hAnsi="Arial"/>
      <w:sz w:val="24"/>
      <w:lang w:val="en-GB" w:eastAsia="en-US" w:bidi="ar-SA"/>
    </w:rPr>
  </w:style>
  <w:style w:type="character" w:customStyle="1" w:styleId="CharChar">
    <w:name w:val="Char Char"/>
    <w:rsid w:val="00552321"/>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55232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5232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5232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52321"/>
    <w:rPr>
      <w:rFonts w:ascii="Cambria" w:eastAsia="Times New Roman" w:hAnsi="Cambria"/>
      <w:sz w:val="24"/>
      <w:szCs w:val="24"/>
      <w:lang w:eastAsia="x-none"/>
    </w:rPr>
  </w:style>
  <w:style w:type="paragraph" w:styleId="Revision">
    <w:name w:val="Revision"/>
    <w:hidden/>
    <w:uiPriority w:val="99"/>
    <w:semiHidden/>
    <w:rsid w:val="00552321"/>
    <w:rPr>
      <w:rFonts w:ascii="Times New Roman" w:hAnsi="Times New Roman"/>
      <w:lang w:val="en-GB" w:eastAsia="en-US"/>
    </w:rPr>
  </w:style>
  <w:style w:type="paragraph" w:styleId="NormalWeb">
    <w:name w:val="Normal (Web)"/>
    <w:basedOn w:val="Normal"/>
    <w:uiPriority w:val="99"/>
    <w:unhideWhenUsed/>
    <w:rsid w:val="0055232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321"/>
    <w:rPr>
      <w:rFonts w:ascii="Times New Roman" w:hAnsi="Times New Roman"/>
      <w:lang w:eastAsia="x-none"/>
    </w:rPr>
  </w:style>
  <w:style w:type="character" w:styleId="PlaceholderText">
    <w:name w:val="Placeholder Text"/>
    <w:uiPriority w:val="99"/>
    <w:semiHidden/>
    <w:rsid w:val="00552321"/>
    <w:rPr>
      <w:color w:val="808080"/>
    </w:rPr>
  </w:style>
  <w:style w:type="character" w:styleId="Hyperlink">
    <w:name w:val="Hyperlink"/>
    <w:rsid w:val="00552321"/>
    <w:rPr>
      <w:color w:val="0000FF"/>
      <w:u w:val="single"/>
    </w:rPr>
  </w:style>
  <w:style w:type="character" w:styleId="FollowedHyperlink">
    <w:name w:val="FollowedHyperlink"/>
    <w:rsid w:val="00552321"/>
    <w:rPr>
      <w:color w:val="800080"/>
      <w:u w:val="single"/>
    </w:rPr>
  </w:style>
  <w:style w:type="table" w:styleId="DarkList-Accent6">
    <w:name w:val="Dark List Accent 6"/>
    <w:basedOn w:val="TableNormal"/>
    <w:uiPriority w:val="70"/>
    <w:rsid w:val="0055232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52321"/>
    <w:rPr>
      <w:rFonts w:ascii="Arial" w:hAnsi="Arial"/>
      <w:b/>
      <w:i/>
      <w:noProof/>
      <w:sz w:val="18"/>
      <w:lang w:eastAsia="en-US"/>
    </w:rPr>
  </w:style>
  <w:style w:type="paragraph" w:customStyle="1" w:styleId="Doc-text2">
    <w:name w:val="Doc-text2"/>
    <w:basedOn w:val="Normal"/>
    <w:link w:val="Doc-text2Char"/>
    <w:qFormat/>
    <w:rsid w:val="0055232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52321"/>
    <w:rPr>
      <w:rFonts w:ascii="Arial" w:eastAsia="MS Mincho" w:hAnsi="Arial"/>
      <w:szCs w:val="24"/>
      <w:lang w:eastAsia="en-GB"/>
    </w:rPr>
  </w:style>
  <w:style w:type="character" w:customStyle="1" w:styleId="TALCar">
    <w:name w:val="TAL Car"/>
    <w:rsid w:val="0055232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qFormat/>
    <w:rsid w:val="00567F70"/>
    <w:pPr>
      <w:numPr>
        <w:numId w:val="8"/>
      </w:numPr>
      <w:tabs>
        <w:tab w:val="clear" w:pos="1304"/>
        <w:tab w:val="left" w:pos="1701"/>
      </w:tabs>
      <w:overflowPunct/>
      <w:autoSpaceDE/>
      <w:autoSpaceDN/>
      <w:adjustRightInd/>
      <w:spacing w:after="160" w:line="259" w:lineRule="auto"/>
      <w:ind w:left="1701" w:hanging="1701"/>
      <w:textAlignment w:val="auto"/>
    </w:pPr>
    <w:rPr>
      <w:rFonts w:asciiTheme="minorHAnsi" w:eastAsiaTheme="minorEastAsia" w:hAnsiTheme="minorHAnsi" w:cstheme="minorBidi"/>
      <w:b/>
      <w:bCs/>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392250">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04976172">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6701951">
      <w:bodyDiv w:val="1"/>
      <w:marLeft w:val="0"/>
      <w:marRight w:val="0"/>
      <w:marTop w:val="0"/>
      <w:marBottom w:val="0"/>
      <w:divBdr>
        <w:top w:val="none" w:sz="0" w:space="0" w:color="auto"/>
        <w:left w:val="none" w:sz="0" w:space="0" w:color="auto"/>
        <w:bottom w:val="none" w:sz="0" w:space="0" w:color="auto"/>
        <w:right w:val="none" w:sz="0" w:space="0" w:color="auto"/>
      </w:divBdr>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6233504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848325">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3ACC0.843572F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91336"/>
    <w:rsid w:val="000F6771"/>
    <w:rsid w:val="00131696"/>
    <w:rsid w:val="001530CB"/>
    <w:rsid w:val="00161CEF"/>
    <w:rsid w:val="00181842"/>
    <w:rsid w:val="001824B7"/>
    <w:rsid w:val="001C3E54"/>
    <w:rsid w:val="001F1910"/>
    <w:rsid w:val="0027777A"/>
    <w:rsid w:val="002B2153"/>
    <w:rsid w:val="002C1D0B"/>
    <w:rsid w:val="0036681D"/>
    <w:rsid w:val="004039AF"/>
    <w:rsid w:val="004306AB"/>
    <w:rsid w:val="00445E94"/>
    <w:rsid w:val="00506443"/>
    <w:rsid w:val="005B0310"/>
    <w:rsid w:val="00603DCC"/>
    <w:rsid w:val="0063431D"/>
    <w:rsid w:val="0068518C"/>
    <w:rsid w:val="00704620"/>
    <w:rsid w:val="007A6F58"/>
    <w:rsid w:val="007B7491"/>
    <w:rsid w:val="007D22BA"/>
    <w:rsid w:val="007F7281"/>
    <w:rsid w:val="0084475B"/>
    <w:rsid w:val="00883E0E"/>
    <w:rsid w:val="008D6706"/>
    <w:rsid w:val="008E4C2B"/>
    <w:rsid w:val="00947193"/>
    <w:rsid w:val="009A4888"/>
    <w:rsid w:val="009C1698"/>
    <w:rsid w:val="009E5036"/>
    <w:rsid w:val="00A519C0"/>
    <w:rsid w:val="00AC1D4C"/>
    <w:rsid w:val="00B74A67"/>
    <w:rsid w:val="00B87B87"/>
    <w:rsid w:val="00BA07A2"/>
    <w:rsid w:val="00BB0E8E"/>
    <w:rsid w:val="00BE0B36"/>
    <w:rsid w:val="00BE5F5E"/>
    <w:rsid w:val="00C2201F"/>
    <w:rsid w:val="00C32A45"/>
    <w:rsid w:val="00C8017C"/>
    <w:rsid w:val="00CB3144"/>
    <w:rsid w:val="00CB79A0"/>
    <w:rsid w:val="00D73914"/>
    <w:rsid w:val="00DA3F29"/>
    <w:rsid w:val="00DD6094"/>
    <w:rsid w:val="00E154B1"/>
    <w:rsid w:val="00E3023D"/>
    <w:rsid w:val="00F77836"/>
    <w:rsid w:val="00FA00E9"/>
    <w:rsid w:val="00FD73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2CF5D46-0FDD-4C72-8386-77D247D36D1E}">
  <ds:schemaRefs>
    <ds:schemaRef ds:uri="http://schemas.openxmlformats.org/officeDocument/2006/bibliography"/>
  </ds:schemaRefs>
</ds:datastoreItem>
</file>

<file path=customXml/itemProps5.xml><?xml version="1.0" encoding="utf-8"?>
<ds:datastoreItem xmlns:ds="http://schemas.openxmlformats.org/officeDocument/2006/customXml" ds:itemID="{8E6BCCE8-B275-4297-95ED-E4AA21DE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648</TotalTime>
  <Pages>7</Pages>
  <Words>2631</Words>
  <Characters>14250</Characters>
  <Application>Microsoft Office Word</Application>
  <DocSecurity>0</DocSecurity>
  <Lines>291</Lines>
  <Paragraphs>148</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16815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R1-1803487</dc:subject>
  <dc:creator>Lee, Daewon</dc:creator>
  <cp:keywords>CTPClassification=CTP_PUBLIC:VisualMarkings=, CTPClassification=CTP_NT</cp:keywords>
  <dc:description>Athens, Greece, February 26 ~ March 02, 2018</dc:description>
  <cp:lastModifiedBy>Lee, Daewon</cp:lastModifiedBy>
  <cp:revision>49</cp:revision>
  <cp:lastPrinted>2011-11-09T22:49:00Z</cp:lastPrinted>
  <dcterms:created xsi:type="dcterms:W3CDTF">2018-02-25T02:32:00Z</dcterms:created>
  <dcterms:modified xsi:type="dcterms:W3CDTF">2018-03-02T10:55:00Z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bbfb3451-e19f-4269-9513-7b08c12a08c0</vt:lpwstr>
  </property>
  <property fmtid="{D5CDD505-2E9C-101B-9397-08002B2CF9AE}" pid="4" name="CTP_TimeStamp">
    <vt:lpwstr>2018-03-02 10:55:24Z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AdHocReviewCycleID">
    <vt:i4>-2081580482</vt:i4>
  </property>
  <property fmtid="{D5CDD505-2E9C-101B-9397-08002B2CF9AE}" pid="10" name="_EmailSubject">
    <vt:lpwstr>[NR RRM/RLM] draft summary of RRM and RLM</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CTPClassification">
    <vt:lpwstr>CTP_NT</vt:lpwstr>
  </property>
</Properties>
</file>